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891" w14:textId="7CD5DEB0" w:rsidR="00C371B6" w:rsidRPr="00A250DB" w:rsidRDefault="00A250DB" w:rsidP="00A250DB">
      <w:pPr>
        <w:tabs>
          <w:tab w:val="left" w:pos="5955"/>
        </w:tabs>
        <w:rPr>
          <w:rFonts w:ascii="Almarai" w:hAnsi="Almarai" w:cs="Almarai"/>
          <w:color w:val="C00000"/>
          <w:sz w:val="24"/>
          <w:szCs w:val="24"/>
        </w:rPr>
      </w:pPr>
      <w:r>
        <w:rPr>
          <w:rFonts w:ascii="Almarai" w:hAnsi="Almarai" w:cs="Almarai"/>
          <w:color w:val="C00000"/>
          <w:sz w:val="24"/>
          <w:szCs w:val="24"/>
        </w:rPr>
        <w:tab/>
      </w:r>
    </w:p>
    <w:p w14:paraId="75F919E7" w14:textId="77777777" w:rsidR="00C371B6" w:rsidRPr="00C371B6" w:rsidRDefault="00C371B6" w:rsidP="00A250DB">
      <w:pPr>
        <w:jc w:val="right"/>
        <w:rPr>
          <w:rFonts w:ascii="Almarai" w:hAnsi="Almarai" w:cs="Almarai"/>
          <w:b/>
          <w:bCs/>
          <w:color w:val="E90030"/>
          <w:sz w:val="2"/>
          <w:szCs w:val="2"/>
        </w:rPr>
      </w:pPr>
    </w:p>
    <w:p w14:paraId="077A9B09" w14:textId="42E2F3A6" w:rsidR="00AD75C9" w:rsidRPr="00A250DB" w:rsidRDefault="00A250DB" w:rsidP="00AD75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lmarai" w:hAnsi="Almarai" w:cs="Almarai"/>
          <w:b/>
          <w:bCs/>
          <w:color w:val="E90030"/>
          <w:sz w:val="36"/>
          <w:szCs w:val="36"/>
          <w:rtl/>
        </w:rPr>
      </w:pPr>
      <w:r w:rsidRPr="00A250DB">
        <w:rPr>
          <w:rFonts w:ascii="Almarai" w:hAnsi="Almarai" w:cs="Almarai" w:hint="cs"/>
          <w:b/>
          <w:bCs/>
          <w:color w:val="E90030"/>
          <w:sz w:val="36"/>
          <w:szCs w:val="36"/>
          <w:rtl/>
        </w:rPr>
        <w:t>ملخص تنفيذي</w:t>
      </w:r>
    </w:p>
    <w:p w14:paraId="0AA2F071" w14:textId="77777777" w:rsidR="00A250DB" w:rsidRDefault="00A250DB" w:rsidP="00C371B6">
      <w:pPr>
        <w:autoSpaceDE w:val="0"/>
        <w:autoSpaceDN w:val="0"/>
        <w:bidi/>
        <w:adjustRightInd w:val="0"/>
        <w:spacing w:after="0" w:line="360" w:lineRule="auto"/>
        <w:ind w:right="144"/>
        <w:jc w:val="both"/>
        <w:rPr>
          <w:rFonts w:ascii="Almarai" w:hAnsi="Almarai" w:cs="Almarai"/>
          <w:sz w:val="24"/>
          <w:szCs w:val="24"/>
          <w:rtl/>
        </w:rPr>
      </w:pPr>
    </w:p>
    <w:p w14:paraId="07AF3D7A" w14:textId="19952B18" w:rsidR="004708BB" w:rsidRPr="00C371B6" w:rsidRDefault="00FE511A" w:rsidP="00A250DB">
      <w:pPr>
        <w:autoSpaceDE w:val="0"/>
        <w:autoSpaceDN w:val="0"/>
        <w:bidi/>
        <w:adjustRightInd w:val="0"/>
        <w:spacing w:after="0" w:line="360" w:lineRule="auto"/>
        <w:ind w:right="144"/>
        <w:jc w:val="both"/>
        <w:rPr>
          <w:rFonts w:ascii="Almarai" w:hAnsi="Almarai" w:cs="Almarai"/>
          <w:sz w:val="24"/>
          <w:szCs w:val="24"/>
        </w:rPr>
      </w:pPr>
      <w:r w:rsidRPr="00C371B6">
        <w:rPr>
          <w:rFonts w:ascii="Almarai" w:hAnsi="Almarai" w:cs="Almarai"/>
          <w:sz w:val="24"/>
          <w:szCs w:val="24"/>
          <w:rtl/>
        </w:rPr>
        <w:t xml:space="preserve">إن </w:t>
      </w:r>
      <w:r w:rsidR="005040D1" w:rsidRPr="00C371B6">
        <w:rPr>
          <w:rFonts w:ascii="Almarai" w:hAnsi="Almarai" w:cs="Almarai"/>
          <w:sz w:val="24"/>
          <w:szCs w:val="24"/>
          <w:rtl/>
        </w:rPr>
        <w:t>التقرير الائتماني</w:t>
      </w:r>
      <w:r w:rsidRPr="00C371B6">
        <w:rPr>
          <w:rFonts w:ascii="Almarai" w:hAnsi="Almarai" w:cs="Almarai"/>
          <w:sz w:val="24"/>
          <w:szCs w:val="24"/>
          <w:rtl/>
        </w:rPr>
        <w:t xml:space="preserve"> </w:t>
      </w:r>
      <w:r w:rsidR="00533338" w:rsidRPr="00C371B6">
        <w:rPr>
          <w:rFonts w:ascii="Almarai" w:hAnsi="Almarai" w:cs="Almarai"/>
          <w:sz w:val="24"/>
          <w:szCs w:val="24"/>
          <w:rtl/>
        </w:rPr>
        <w:t>للعميل</w:t>
      </w:r>
      <w:r w:rsidRPr="00C371B6">
        <w:rPr>
          <w:rFonts w:ascii="Almarai" w:hAnsi="Almarai" w:cs="Almarai"/>
          <w:sz w:val="24"/>
          <w:szCs w:val="24"/>
          <w:rtl/>
        </w:rPr>
        <w:t xml:space="preserve"> </w:t>
      </w:r>
      <w:r w:rsidR="009D5DB8" w:rsidRPr="00C371B6">
        <w:rPr>
          <w:rFonts w:ascii="Almarai" w:hAnsi="Almarai" w:cs="Almarai"/>
          <w:sz w:val="24"/>
          <w:szCs w:val="24"/>
          <w:rtl/>
          <w:lang w:bidi="ar-BH"/>
        </w:rPr>
        <w:t xml:space="preserve">يوضح </w:t>
      </w:r>
      <w:r w:rsidR="009D5DB8" w:rsidRPr="00C371B6">
        <w:rPr>
          <w:rFonts w:ascii="Almarai" w:hAnsi="Almarai" w:cs="Almarai"/>
          <w:sz w:val="24"/>
          <w:szCs w:val="24"/>
          <w:rtl/>
        </w:rPr>
        <w:t>كافة</w:t>
      </w:r>
      <w:r w:rsidRPr="00C371B6">
        <w:rPr>
          <w:rFonts w:ascii="Almarai" w:hAnsi="Almarai" w:cs="Almarai"/>
          <w:sz w:val="24"/>
          <w:szCs w:val="24"/>
          <w:rtl/>
        </w:rPr>
        <w:t xml:space="preserve"> الالتزامات الائتمانية للعميل </w:t>
      </w:r>
      <w:r w:rsidR="00AD75C9" w:rsidRPr="00C371B6">
        <w:rPr>
          <w:rFonts w:ascii="Almarai" w:hAnsi="Almarai" w:cs="Almarai"/>
          <w:sz w:val="24"/>
          <w:szCs w:val="24"/>
          <w:rtl/>
        </w:rPr>
        <w:t>تجاه</w:t>
      </w:r>
      <w:r w:rsidRPr="00C371B6">
        <w:rPr>
          <w:rFonts w:ascii="Almarai" w:hAnsi="Almarai" w:cs="Almarai"/>
          <w:sz w:val="24"/>
          <w:szCs w:val="24"/>
          <w:rtl/>
        </w:rPr>
        <w:t xml:space="preserve"> أعضاء </w:t>
      </w:r>
      <w:r w:rsidR="005040D1" w:rsidRPr="00C371B6">
        <w:rPr>
          <w:rFonts w:ascii="Almarai" w:hAnsi="Almarai" w:cs="Almarai"/>
          <w:sz w:val="24"/>
          <w:szCs w:val="24"/>
          <w:rtl/>
        </w:rPr>
        <w:t>مركز</w:t>
      </w:r>
      <w:r w:rsidRPr="00C371B6">
        <w:rPr>
          <w:rFonts w:ascii="Almarai" w:hAnsi="Almarai" w:cs="Almarai"/>
          <w:sz w:val="24"/>
          <w:szCs w:val="24"/>
          <w:rtl/>
        </w:rPr>
        <w:t xml:space="preserve"> البحرين للمعلومات الائتمانية. ويعد أعضاء مركز البحرين للمعلومات الائتمانية وفق ما هو مذكور تفصيلياً في القواعد المرجعية </w:t>
      </w:r>
      <w:r w:rsidR="00AD75C9" w:rsidRPr="00C371B6">
        <w:rPr>
          <w:rFonts w:ascii="Almarai" w:hAnsi="Almarai" w:cs="Almarai"/>
          <w:sz w:val="24"/>
          <w:szCs w:val="24"/>
          <w:rtl/>
        </w:rPr>
        <w:t>ل</w:t>
      </w:r>
      <w:r w:rsidRPr="00C371B6">
        <w:rPr>
          <w:rFonts w:ascii="Almarai" w:hAnsi="Almarai" w:cs="Almarai"/>
          <w:sz w:val="24"/>
          <w:szCs w:val="24"/>
          <w:rtl/>
        </w:rPr>
        <w:t xml:space="preserve">ممارسة العمل عبارة عن </w:t>
      </w:r>
      <w:r w:rsidR="00AD75C9" w:rsidRPr="00C371B6">
        <w:rPr>
          <w:rFonts w:ascii="Almarai" w:hAnsi="Almarai" w:cs="Almarai"/>
          <w:sz w:val="24"/>
          <w:szCs w:val="24"/>
          <w:rtl/>
        </w:rPr>
        <w:t>كيانات ومؤسسات</w:t>
      </w:r>
      <w:r w:rsidRPr="00C371B6">
        <w:rPr>
          <w:rFonts w:ascii="Almarai" w:hAnsi="Almarai" w:cs="Almarai"/>
          <w:sz w:val="24"/>
          <w:szCs w:val="24"/>
          <w:rtl/>
        </w:rPr>
        <w:t xml:space="preserve"> تزود </w:t>
      </w:r>
      <w:r w:rsidR="00AD75C9" w:rsidRPr="00C371B6">
        <w:rPr>
          <w:rFonts w:ascii="Almarai" w:hAnsi="Almarai" w:cs="Almarai"/>
          <w:sz w:val="24"/>
          <w:szCs w:val="24"/>
          <w:rtl/>
        </w:rPr>
        <w:t>المركز</w:t>
      </w:r>
      <w:r w:rsidRPr="00C371B6">
        <w:rPr>
          <w:rFonts w:ascii="Almarai" w:hAnsi="Almarai" w:cs="Almarai"/>
          <w:sz w:val="24"/>
          <w:szCs w:val="24"/>
          <w:rtl/>
        </w:rPr>
        <w:t xml:space="preserve"> بالمعلومات الائتمانية لعملائها</w:t>
      </w:r>
      <w:r w:rsidR="00AD75C9" w:rsidRPr="00C371B6">
        <w:rPr>
          <w:rFonts w:ascii="Almarai" w:hAnsi="Almarai" w:cs="Almarai"/>
          <w:sz w:val="24"/>
          <w:szCs w:val="24"/>
          <w:rtl/>
        </w:rPr>
        <w:t xml:space="preserve">، بالإضافة إلى </w:t>
      </w:r>
      <w:r w:rsidRPr="00C371B6">
        <w:rPr>
          <w:rFonts w:ascii="Almarai" w:hAnsi="Almarai" w:cs="Almarai"/>
          <w:sz w:val="24"/>
          <w:szCs w:val="24"/>
          <w:rtl/>
        </w:rPr>
        <w:t>غيرهم من الأشخاص ال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ذين يتوجب عليهم وفق توجيهات مصرف البحرين المركزي </w:t>
      </w:r>
      <w:r w:rsidR="002E2F6F" w:rsidRPr="00C371B6">
        <w:rPr>
          <w:rFonts w:ascii="Almarai" w:hAnsi="Almarai" w:cs="Almarai"/>
          <w:sz w:val="24"/>
          <w:szCs w:val="24"/>
          <w:rtl/>
        </w:rPr>
        <w:t>ب</w:t>
      </w:r>
      <w:r w:rsidR="00AD75C9" w:rsidRPr="00C371B6">
        <w:rPr>
          <w:rFonts w:ascii="Almarai" w:hAnsi="Almarai" w:cs="Almarai"/>
          <w:sz w:val="24"/>
          <w:szCs w:val="24"/>
          <w:rtl/>
        </w:rPr>
        <w:t>تزويد المركز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</w:t>
      </w:r>
      <w:r w:rsidR="00AD75C9" w:rsidRPr="00C371B6">
        <w:rPr>
          <w:rFonts w:ascii="Almarai" w:hAnsi="Almarai" w:cs="Almarai"/>
          <w:sz w:val="24"/>
          <w:szCs w:val="24"/>
          <w:rtl/>
        </w:rPr>
        <w:t>ب</w:t>
      </w:r>
      <w:r w:rsidR="004708BB" w:rsidRPr="00C371B6">
        <w:rPr>
          <w:rFonts w:ascii="Almarai" w:hAnsi="Almarai" w:cs="Almarai"/>
          <w:sz w:val="24"/>
          <w:szCs w:val="24"/>
          <w:rtl/>
        </w:rPr>
        <w:t>معلومات ائتمانية عن عملا</w:t>
      </w:r>
      <w:r w:rsidR="00AD75C9" w:rsidRPr="00C371B6">
        <w:rPr>
          <w:rFonts w:ascii="Almarai" w:hAnsi="Almarai" w:cs="Almarai"/>
          <w:sz w:val="24"/>
          <w:szCs w:val="24"/>
          <w:rtl/>
        </w:rPr>
        <w:t>ئ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هم، </w:t>
      </w:r>
      <w:r w:rsidR="00AD75C9" w:rsidRPr="00C371B6">
        <w:rPr>
          <w:rFonts w:ascii="Almarai" w:hAnsi="Almarai" w:cs="Almarai"/>
          <w:sz w:val="24"/>
          <w:szCs w:val="24"/>
          <w:rtl/>
        </w:rPr>
        <w:t>و</w:t>
      </w:r>
      <w:r w:rsidR="004708BB" w:rsidRPr="00C371B6">
        <w:rPr>
          <w:rFonts w:ascii="Almarai" w:hAnsi="Almarai" w:cs="Almarai"/>
          <w:sz w:val="24"/>
          <w:szCs w:val="24"/>
          <w:rtl/>
        </w:rPr>
        <w:t>الهيئات الحكومية الذي يتوجب عليه</w:t>
      </w:r>
      <w:r w:rsidR="00AD75C9" w:rsidRPr="00C371B6">
        <w:rPr>
          <w:rFonts w:ascii="Almarai" w:hAnsi="Almarai" w:cs="Almarai"/>
          <w:sz w:val="24"/>
          <w:szCs w:val="24"/>
          <w:rtl/>
        </w:rPr>
        <w:t>ا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وفق تعليمات </w:t>
      </w:r>
      <w:r w:rsidR="00AD75C9" w:rsidRPr="00C371B6">
        <w:rPr>
          <w:rFonts w:ascii="Almarai" w:hAnsi="Almarai" w:cs="Almarai"/>
          <w:sz w:val="24"/>
          <w:szCs w:val="24"/>
          <w:rtl/>
        </w:rPr>
        <w:t>مجلس الوزراء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</w:t>
      </w:r>
      <w:r w:rsidR="002E2F6F" w:rsidRPr="00C371B6">
        <w:rPr>
          <w:rFonts w:ascii="Almarai" w:hAnsi="Almarai" w:cs="Almarai"/>
          <w:sz w:val="24"/>
          <w:szCs w:val="24"/>
          <w:rtl/>
        </w:rPr>
        <w:t>ب</w:t>
      </w:r>
      <w:r w:rsidR="004708BB" w:rsidRPr="00C371B6">
        <w:rPr>
          <w:rFonts w:ascii="Almarai" w:hAnsi="Almarai" w:cs="Almarai"/>
          <w:sz w:val="24"/>
          <w:szCs w:val="24"/>
          <w:rtl/>
        </w:rPr>
        <w:t>تقديم معلومات ائتمانية عن عملائه</w:t>
      </w:r>
      <w:r w:rsidR="00533338" w:rsidRPr="00C371B6">
        <w:rPr>
          <w:rFonts w:ascii="Almarai" w:hAnsi="Almarai" w:cs="Almarai"/>
          <w:sz w:val="24"/>
          <w:szCs w:val="24"/>
          <w:rtl/>
        </w:rPr>
        <w:t>ا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. وفيما يتعلق بالاحتفاظ </w:t>
      </w:r>
      <w:r w:rsidR="00AD75C9" w:rsidRPr="00C371B6">
        <w:rPr>
          <w:rFonts w:ascii="Almarai" w:hAnsi="Almarai" w:cs="Almarai"/>
          <w:sz w:val="24"/>
          <w:szCs w:val="24"/>
          <w:rtl/>
        </w:rPr>
        <w:t>بالمعلومات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الائتمانية، فإن </w:t>
      </w:r>
      <w:r w:rsidR="00AD75C9" w:rsidRPr="00C371B6">
        <w:rPr>
          <w:rFonts w:ascii="Almarai" w:hAnsi="Almarai" w:cs="Almarai"/>
          <w:sz w:val="24"/>
          <w:szCs w:val="24"/>
          <w:rtl/>
        </w:rPr>
        <w:t>المركز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لن يحتفظ بأي معلومات ائتمانية عن حسابات العملاء التي قد تؤثر </w:t>
      </w:r>
      <w:r w:rsidR="00AD75C9" w:rsidRPr="00C371B6">
        <w:rPr>
          <w:rFonts w:ascii="Almarai" w:hAnsi="Almarai" w:cs="Almarai"/>
          <w:sz w:val="24"/>
          <w:szCs w:val="24"/>
          <w:rtl/>
        </w:rPr>
        <w:t>سلباً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على إمكانية منحه</w:t>
      </w:r>
      <w:r w:rsidR="00AD75C9" w:rsidRPr="00C371B6">
        <w:rPr>
          <w:rFonts w:ascii="Almarai" w:hAnsi="Almarai" w:cs="Almarai"/>
          <w:sz w:val="24"/>
          <w:szCs w:val="24"/>
          <w:rtl/>
        </w:rPr>
        <w:t>م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تسهيل ائتماني لأكثر من خمس (5) سنوات، من تاريخ إغلاق الحسابات الائتمانية/</w:t>
      </w:r>
      <w:r w:rsidR="00AD75C9" w:rsidRPr="00C371B6">
        <w:rPr>
          <w:rFonts w:ascii="Almarai" w:hAnsi="Almarai" w:cs="Almarai"/>
          <w:sz w:val="24"/>
          <w:szCs w:val="24"/>
          <w:rtl/>
        </w:rPr>
        <w:t>التسوية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أو تاريخ </w:t>
      </w:r>
      <w:r w:rsidR="00AD75C9" w:rsidRPr="00C371B6">
        <w:rPr>
          <w:rFonts w:ascii="Almarai" w:hAnsi="Almarai" w:cs="Almarai"/>
          <w:sz w:val="24"/>
          <w:szCs w:val="24"/>
          <w:rtl/>
        </w:rPr>
        <w:t>إعادة</w:t>
      </w:r>
      <w:r w:rsidR="004708BB" w:rsidRPr="00C371B6">
        <w:rPr>
          <w:rFonts w:ascii="Almarai" w:hAnsi="Almarai" w:cs="Almarai"/>
          <w:sz w:val="24"/>
          <w:szCs w:val="24"/>
          <w:rtl/>
        </w:rPr>
        <w:t xml:space="preserve"> الحسابات </w:t>
      </w:r>
      <w:r w:rsidR="00AD75C9" w:rsidRPr="00C371B6">
        <w:rPr>
          <w:rFonts w:ascii="Almarai" w:hAnsi="Almarai" w:cs="Almarai"/>
          <w:sz w:val="24"/>
          <w:szCs w:val="24"/>
          <w:rtl/>
        </w:rPr>
        <w:t xml:space="preserve">إلى مسارها الطبيعي. </w:t>
      </w:r>
    </w:p>
    <w:p w14:paraId="7CD8D516" w14:textId="14403938" w:rsidR="00C371B6" w:rsidRDefault="00C371B6" w:rsidP="00777275">
      <w:pPr>
        <w:rPr>
          <w:rFonts w:ascii="Almarai" w:hAnsi="Almarai" w:cs="Almarai"/>
          <w:color w:val="E90030"/>
          <w:sz w:val="24"/>
          <w:szCs w:val="24"/>
          <w:rtl/>
        </w:rPr>
      </w:pPr>
    </w:p>
    <w:p w14:paraId="7EDFC7B9" w14:textId="77777777" w:rsidR="00A250DB" w:rsidRPr="00C371B6" w:rsidRDefault="00A250DB" w:rsidP="00777275">
      <w:pPr>
        <w:rPr>
          <w:rFonts w:ascii="Almarai" w:hAnsi="Almarai" w:cs="Almarai"/>
          <w:color w:val="E90030"/>
          <w:sz w:val="24"/>
          <w:szCs w:val="24"/>
          <w:rtl/>
        </w:rPr>
      </w:pPr>
    </w:p>
    <w:p w14:paraId="70AC519C" w14:textId="69FDEEC1" w:rsidR="0074519F" w:rsidRPr="00A250DB" w:rsidRDefault="00C371B6" w:rsidP="00A250DB">
      <w:pPr>
        <w:shd w:val="clear" w:color="auto" w:fill="F1EBDE"/>
        <w:jc w:val="right"/>
        <w:rPr>
          <w:rFonts w:ascii="Almarai" w:hAnsi="Almarai" w:cs="Almarai"/>
          <w:b/>
          <w:bCs/>
          <w:color w:val="E90030"/>
          <w:sz w:val="36"/>
          <w:szCs w:val="36"/>
        </w:rPr>
      </w:pPr>
      <w:r w:rsidRPr="00C371B6">
        <w:rPr>
          <w:rFonts w:ascii="Almarai" w:hAnsi="Almarai" w:cs="Almarai" w:hint="cs"/>
          <w:b/>
          <w:bCs/>
          <w:color w:val="E90030"/>
          <w:sz w:val="36"/>
          <w:szCs w:val="36"/>
          <w:rtl/>
        </w:rPr>
        <w:t>محتوى</w:t>
      </w:r>
      <w:r w:rsidRPr="00C371B6">
        <w:rPr>
          <w:rFonts w:ascii="Almarai" w:hAnsi="Almarai" w:cs="Almarai"/>
          <w:b/>
          <w:bCs/>
          <w:color w:val="E90030"/>
          <w:sz w:val="36"/>
          <w:szCs w:val="36"/>
          <w:rtl/>
        </w:rPr>
        <w:t xml:space="preserve"> </w:t>
      </w:r>
      <w:r w:rsidRPr="00C371B6">
        <w:rPr>
          <w:rFonts w:ascii="Almarai" w:hAnsi="Almarai" w:cs="Almarai" w:hint="cs"/>
          <w:b/>
          <w:bCs/>
          <w:color w:val="E90030"/>
          <w:sz w:val="36"/>
          <w:szCs w:val="36"/>
          <w:rtl/>
        </w:rPr>
        <w:t>التقرير</w:t>
      </w:r>
      <w:r w:rsidRPr="00C371B6">
        <w:rPr>
          <w:rFonts w:ascii="Almarai" w:hAnsi="Almarai" w:cs="Almarai"/>
          <w:b/>
          <w:bCs/>
          <w:color w:val="E90030"/>
          <w:sz w:val="36"/>
          <w:szCs w:val="36"/>
          <w:rtl/>
        </w:rPr>
        <w:t xml:space="preserve"> </w:t>
      </w:r>
      <w:r w:rsidRPr="00C371B6">
        <w:rPr>
          <w:rFonts w:ascii="Almarai" w:hAnsi="Almarai" w:cs="Almarai" w:hint="cs"/>
          <w:b/>
          <w:bCs/>
          <w:color w:val="E90030"/>
          <w:sz w:val="36"/>
          <w:szCs w:val="36"/>
          <w:rtl/>
        </w:rPr>
        <w:t>الائتماني</w:t>
      </w:r>
      <w:r w:rsidRPr="00C371B6">
        <w:rPr>
          <w:rFonts w:ascii="Almarai" w:hAnsi="Almarai" w:cs="Almarai"/>
          <w:b/>
          <w:bCs/>
          <w:color w:val="E90030"/>
          <w:sz w:val="36"/>
          <w:szCs w:val="36"/>
        </w:rPr>
        <w:t xml:space="preserve"> </w:t>
      </w:r>
    </w:p>
    <w:p w14:paraId="0DDC6955" w14:textId="408A22C3" w:rsidR="00515BD1" w:rsidRPr="00206F5F" w:rsidRDefault="004708BB" w:rsidP="004708BB">
      <w:pPr>
        <w:bidi/>
        <w:rPr>
          <w:rFonts w:ascii="Almarai" w:hAnsi="Almarai" w:cs="Almarai"/>
          <w:b/>
          <w:bCs/>
          <w:color w:val="706964"/>
          <w:sz w:val="24"/>
          <w:szCs w:val="24"/>
          <w:rtl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يتكون التقرير الائتماني من 6 أقسام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</w:p>
    <w:p w14:paraId="145C932A" w14:textId="621E8105" w:rsidR="004708BB" w:rsidRPr="00206F5F" w:rsidRDefault="004708BB" w:rsidP="004708BB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>ال</w:t>
      </w:r>
      <w:r w:rsidR="00943200" w:rsidRPr="00206F5F">
        <w:rPr>
          <w:rFonts w:ascii="Almarai" w:hAnsi="Almarai" w:cs="Almarai"/>
          <w:color w:val="706964"/>
          <w:sz w:val="24"/>
          <w:szCs w:val="24"/>
          <w:rtl/>
        </w:rPr>
        <w:t>معلومات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الشخصية 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……………………….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2</w:t>
      </w:r>
    </w:p>
    <w:p w14:paraId="4FCC2B37" w14:textId="14C8C781" w:rsidR="004708BB" w:rsidRPr="00206F5F" w:rsidRDefault="00AD75C9" w:rsidP="004708BB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>الاست</w:t>
      </w:r>
      <w:r w:rsidR="00EF00D4" w:rsidRPr="00206F5F">
        <w:rPr>
          <w:rFonts w:ascii="Almarai" w:hAnsi="Almarai" w:cs="Almarai"/>
          <w:color w:val="706964"/>
          <w:sz w:val="24"/>
          <w:szCs w:val="24"/>
          <w:rtl/>
          <w:lang w:bidi="ar-BH"/>
        </w:rPr>
        <w:t>علامات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السابقة</w:t>
      </w:r>
      <w:r w:rsidR="004708BB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="004708BB"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...</w:t>
      </w:r>
      <w:r w:rsidR="004708BB"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………………………….</w:t>
      </w:r>
      <w:r w:rsidR="004708BB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3</w:t>
      </w:r>
    </w:p>
    <w:p w14:paraId="2BC1F98A" w14:textId="30361A4D" w:rsidR="004708BB" w:rsidRPr="00206F5F" w:rsidRDefault="004708BB" w:rsidP="00AD75C9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>إحصائيات</w:t>
      </w:r>
      <w:r w:rsidR="00AD75C9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عن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الحسابات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…………………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="00EF00D4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="00206F5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…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</w:rPr>
        <w:t>…</w:t>
      </w:r>
      <w:r w:rsidR="00206F5F" w:rsidRPr="00206F5F">
        <w:rPr>
          <w:rFonts w:ascii="Almarai" w:hAnsi="Almarai" w:cs="Almarai"/>
          <w:b/>
          <w:bCs/>
          <w:color w:val="706964"/>
          <w:sz w:val="24"/>
          <w:szCs w:val="24"/>
        </w:rPr>
        <w:t>…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4</w:t>
      </w:r>
    </w:p>
    <w:p w14:paraId="4B8F00B8" w14:textId="01B8F271" w:rsidR="004708BB" w:rsidRPr="00206F5F" w:rsidRDefault="004708BB" w:rsidP="004708BB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تفاصيل الحساب- مفتوح </w:t>
      </w:r>
      <w:r w:rsidR="00920EE2" w:rsidRPr="00206F5F">
        <w:rPr>
          <w:rFonts w:ascii="Almarai" w:hAnsi="Almarai" w:cs="Almarai"/>
          <w:color w:val="706964"/>
          <w:sz w:val="24"/>
          <w:szCs w:val="24"/>
          <w:rtl/>
        </w:rPr>
        <w:t>/ مغلق</w:t>
      </w:r>
      <w:r w:rsidR="00920EE2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</w:t>
      </w:r>
      <w:r w:rsidR="00AD75C9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="00206F5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</w:t>
      </w:r>
      <w:r w:rsidR="009D5DB8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...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5</w:t>
      </w:r>
    </w:p>
    <w:p w14:paraId="0D2A55B6" w14:textId="64F1369B" w:rsidR="00EF05B4" w:rsidRPr="00206F5F" w:rsidRDefault="00EF05B4" w:rsidP="00EF05B4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الحسابات المتنازع عليها 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</w:t>
      </w:r>
      <w:r w:rsidR="00AD75C9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………….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7</w:t>
      </w:r>
    </w:p>
    <w:p w14:paraId="3CE9787B" w14:textId="0E93358A" w:rsidR="004708BB" w:rsidRPr="00206F5F" w:rsidRDefault="00EF00D4" w:rsidP="00AD75C9">
      <w:pPr>
        <w:pStyle w:val="ListParagraph"/>
        <w:numPr>
          <w:ilvl w:val="0"/>
          <w:numId w:val="11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>تفاصيل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الأعضاء 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…………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...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………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</w:rPr>
        <w:t>……</w:t>
      </w:r>
      <w:r w:rsidR="00AD75C9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...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</w:rPr>
        <w:t>…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..</w:t>
      </w:r>
      <w:r w:rsidR="00AD75C9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.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</w:rPr>
        <w:t>….</w:t>
      </w:r>
      <w:r w:rsidR="00EF05B4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7</w:t>
      </w:r>
    </w:p>
    <w:p w14:paraId="4B71A311" w14:textId="61898F00" w:rsidR="00515BD1" w:rsidRPr="00206F5F" w:rsidRDefault="00515BD1" w:rsidP="00777275">
      <w:pPr>
        <w:rPr>
          <w:rFonts w:ascii="Almarai" w:hAnsi="Almarai" w:cs="Almarai"/>
          <w:b/>
          <w:bCs/>
          <w:color w:val="706964"/>
          <w:sz w:val="24"/>
          <w:szCs w:val="24"/>
          <w:rtl/>
        </w:rPr>
      </w:pPr>
    </w:p>
    <w:p w14:paraId="7208C251" w14:textId="77777777" w:rsidR="00AD75C9" w:rsidRPr="00C371B6" w:rsidRDefault="00AD75C9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55138726" w14:textId="77777777" w:rsidR="00AD75C9" w:rsidRPr="00C371B6" w:rsidRDefault="00AD75C9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6934A208" w14:textId="77777777" w:rsidR="00AD75C9" w:rsidRPr="00C371B6" w:rsidRDefault="00AD75C9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5B4084CE" w14:textId="77777777" w:rsidR="00AD75C9" w:rsidRPr="00C371B6" w:rsidRDefault="00AD75C9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07D4D1BA" w14:textId="77777777" w:rsidR="0074519F" w:rsidRPr="00C371B6" w:rsidRDefault="0074519F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0A7E81EC" w14:textId="77777777" w:rsidR="0074519F" w:rsidRPr="00C371B6" w:rsidRDefault="0074519F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324AFACD" w14:textId="77777777" w:rsidR="0074519F" w:rsidRPr="00C371B6" w:rsidRDefault="0074519F" w:rsidP="00777275">
      <w:pPr>
        <w:rPr>
          <w:rFonts w:ascii="Almarai" w:hAnsi="Almarai" w:cs="Almarai"/>
          <w:b/>
          <w:bCs/>
          <w:sz w:val="24"/>
          <w:szCs w:val="24"/>
          <w:rtl/>
        </w:rPr>
      </w:pPr>
    </w:p>
    <w:p w14:paraId="20A5E43E" w14:textId="77777777" w:rsidR="0074519F" w:rsidRPr="00206F5F" w:rsidRDefault="0074519F" w:rsidP="00206F5F">
      <w:pPr>
        <w:rPr>
          <w:rFonts w:ascii="Almarai" w:hAnsi="Almarai" w:cs="Almarai"/>
          <w:b/>
          <w:bCs/>
          <w:color w:val="E90030"/>
          <w:sz w:val="24"/>
          <w:szCs w:val="24"/>
        </w:rPr>
      </w:pPr>
    </w:p>
    <w:p w14:paraId="6454B4B8" w14:textId="3857C36B" w:rsidR="0074519F" w:rsidRPr="00206F5F" w:rsidRDefault="00206F5F" w:rsidP="00206F5F">
      <w:pPr>
        <w:shd w:val="clear" w:color="auto" w:fill="F1EBDE"/>
        <w:jc w:val="right"/>
        <w:rPr>
          <w:rFonts w:ascii="Almarai" w:hAnsi="Almarai" w:cs="Almarai"/>
          <w:color w:val="E90030"/>
          <w:sz w:val="32"/>
          <w:szCs w:val="32"/>
          <w:rtl/>
          <w:lang w:bidi="ar-BH"/>
        </w:rPr>
      </w:pPr>
      <w:r w:rsidRPr="00206F5F">
        <w:rPr>
          <w:rFonts w:ascii="Almarai" w:hAnsi="Almarai" w:cs="Almarai"/>
          <w:b/>
          <w:bCs/>
          <w:color w:val="E90030"/>
          <w:sz w:val="32"/>
          <w:szCs w:val="32"/>
          <w:rtl/>
          <w:lang w:bidi="ar-BH"/>
        </w:rPr>
        <w:t>القسم الأول:</w:t>
      </w:r>
      <w:r w:rsidRPr="00206F5F">
        <w:rPr>
          <w:rFonts w:ascii="Almarai" w:hAnsi="Almarai" w:cs="Almarai"/>
          <w:color w:val="E90030"/>
          <w:sz w:val="32"/>
          <w:szCs w:val="32"/>
          <w:rtl/>
          <w:lang w:bidi="ar-BH"/>
        </w:rPr>
        <w:t xml:space="preserve"> المعلومات الشخصية</w:t>
      </w:r>
    </w:p>
    <w:p w14:paraId="6B495F38" w14:textId="59793E57" w:rsidR="00E317A2" w:rsidRPr="00206F5F" w:rsidRDefault="00EB77D6" w:rsidP="00206F5F">
      <w:pPr>
        <w:bidi/>
        <w:spacing w:line="360" w:lineRule="auto"/>
        <w:jc w:val="both"/>
        <w:rPr>
          <w:rFonts w:ascii="Almarai" w:hAnsi="Almarai" w:cs="Almarai"/>
          <w:b/>
          <w:bCs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يشمل 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>هذا القسم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>على ال</w:t>
      </w:r>
      <w:r w:rsidR="00943200" w:rsidRPr="00206F5F">
        <w:rPr>
          <w:rFonts w:ascii="Almarai" w:hAnsi="Almarai" w:cs="Almarai"/>
          <w:color w:val="706964"/>
          <w:sz w:val="24"/>
          <w:szCs w:val="24"/>
          <w:rtl/>
        </w:rPr>
        <w:t>معلومات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الشخصية المسجلة 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في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نظام مركز البحرين للمعلومات الائتمانية في شركة </w:t>
      </w:r>
      <w:proofErr w:type="spellStart"/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>بنفت</w:t>
      </w:r>
      <w:proofErr w:type="spellEnd"/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أو </w:t>
      </w:r>
      <w:r w:rsidR="005D404C" w:rsidRPr="00206F5F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التي 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تم إدخالها من </w:t>
      </w:r>
      <w:r w:rsidR="00F93E7C" w:rsidRPr="00206F5F">
        <w:rPr>
          <w:rFonts w:ascii="Almarai" w:hAnsi="Almarai" w:cs="Almarai"/>
          <w:color w:val="706964"/>
          <w:sz w:val="24"/>
          <w:szCs w:val="24"/>
          <w:rtl/>
          <w:lang w:bidi="ar-BH"/>
        </w:rPr>
        <w:t>قبل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أي عضو 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طلب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تقرير </w:t>
      </w:r>
      <w:r w:rsidR="00F93E7C" w:rsidRPr="00206F5F">
        <w:rPr>
          <w:rFonts w:ascii="Almarai" w:hAnsi="Almarai" w:cs="Almarai"/>
          <w:color w:val="706964"/>
          <w:sz w:val="24"/>
          <w:szCs w:val="24"/>
          <w:rtl/>
        </w:rPr>
        <w:t xml:space="preserve">يوضح </w:t>
      </w:r>
      <w:r w:rsidR="005D404C" w:rsidRPr="00206F5F">
        <w:rPr>
          <w:rFonts w:ascii="Almarai" w:hAnsi="Almarai" w:cs="Almarai"/>
          <w:color w:val="706964"/>
          <w:sz w:val="24"/>
          <w:szCs w:val="24"/>
          <w:rtl/>
        </w:rPr>
        <w:t xml:space="preserve">فيه </w:t>
      </w:r>
      <w:r w:rsidR="00F93E7C" w:rsidRPr="00206F5F">
        <w:rPr>
          <w:rFonts w:ascii="Almarai" w:hAnsi="Almarai" w:cs="Almarai"/>
          <w:color w:val="706964"/>
          <w:sz w:val="24"/>
          <w:szCs w:val="24"/>
          <w:rtl/>
        </w:rPr>
        <w:t>جميع الالتزامات ال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>ائتماني</w:t>
      </w:r>
      <w:r w:rsidR="00F93E7C" w:rsidRPr="00206F5F">
        <w:rPr>
          <w:rFonts w:ascii="Almarai" w:hAnsi="Almarai" w:cs="Almarai"/>
          <w:color w:val="706964"/>
          <w:sz w:val="24"/>
          <w:szCs w:val="24"/>
          <w:rtl/>
        </w:rPr>
        <w:t>ة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عن العميل. </w:t>
      </w:r>
      <w:r w:rsidR="005D404C" w:rsidRPr="00206F5F">
        <w:rPr>
          <w:rFonts w:ascii="Almarai" w:hAnsi="Almarai" w:cs="Almarai"/>
          <w:color w:val="706964"/>
          <w:sz w:val="24"/>
          <w:szCs w:val="24"/>
          <w:rtl/>
        </w:rPr>
        <w:t>و</w:t>
      </w:r>
      <w:r w:rsidR="00EF05B4" w:rsidRPr="00206F5F">
        <w:rPr>
          <w:rFonts w:ascii="Almarai" w:hAnsi="Almarai" w:cs="Almarai"/>
          <w:color w:val="706964"/>
          <w:sz w:val="24"/>
          <w:szCs w:val="24"/>
          <w:rtl/>
        </w:rPr>
        <w:t xml:space="preserve">يحق للعميل تحديث معلوماته من خلال الاتصال بمركز البحرين للمعلومات الائتمانية أو العضو المعني. ويشمل هذا القسم على المصطلحات التالية: </w:t>
      </w:r>
    </w:p>
    <w:p w14:paraId="78EB97C6" w14:textId="701BAAA8" w:rsidR="009F3E8E" w:rsidRPr="00206F5F" w:rsidRDefault="00EF05B4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المزود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المؤسسة العضو في المركز التي قامت بتوفير ال</w:t>
      </w:r>
      <w:r w:rsidR="00943200" w:rsidRPr="00206F5F">
        <w:rPr>
          <w:rFonts w:ascii="Almarai" w:hAnsi="Almarai" w:cs="Almarai"/>
          <w:color w:val="706964"/>
          <w:sz w:val="24"/>
          <w:szCs w:val="24"/>
          <w:rtl/>
        </w:rPr>
        <w:t>معلومات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الشخصية. </w:t>
      </w:r>
    </w:p>
    <w:p w14:paraId="2C9689EF" w14:textId="6D9B2639" w:rsidR="00EF05B4" w:rsidRPr="00206F5F" w:rsidRDefault="00EF05B4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بطاقة الهوية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رقم الهوية الوطنية/رقم ال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إقامة أو رقم الهوية لمواطني دول مجلس التعاون الخليجي. </w:t>
      </w:r>
    </w:p>
    <w:p w14:paraId="74165336" w14:textId="70DDE0CA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الاسم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الاسم الكامل 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للعميل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320E99A2" w14:textId="02AEE4C8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العنوان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عنوان الإقامة. </w:t>
      </w:r>
    </w:p>
    <w:p w14:paraId="0A8B6E74" w14:textId="22264BBB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الميلا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د: تاريخ ميلاد العميل. </w:t>
      </w:r>
    </w:p>
    <w:p w14:paraId="32340260" w14:textId="087445B9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الجنسية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جنسية العميل. </w:t>
      </w:r>
    </w:p>
    <w:p w14:paraId="6FA379C9" w14:textId="04B5A8BD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ص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ندوق البريد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صندوق البريد الخاص بالعميل. </w:t>
      </w:r>
    </w:p>
    <w:p w14:paraId="4D9F2ECE" w14:textId="1EA53AFA" w:rsidR="00484CC3" w:rsidRPr="00206F5F" w:rsidRDefault="00484CC3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الجنس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ذكر أو أنثى. </w:t>
      </w:r>
    </w:p>
    <w:p w14:paraId="43D454F3" w14:textId="6E97D598" w:rsidR="00484CC3" w:rsidRPr="00206F5F" w:rsidRDefault="00943200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مكان</w:t>
      </w:r>
      <w:r w:rsidR="00484CC3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العمل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اسم المؤسسة التي يعمل لديها العميل. </w:t>
      </w:r>
    </w:p>
    <w:p w14:paraId="2C9D1ADD" w14:textId="128F30E3" w:rsidR="00484CC3" w:rsidRPr="00206F5F" w:rsidRDefault="00943200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هاتف النقال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رقم الهاتف المتنقل للعميل. </w:t>
      </w:r>
    </w:p>
    <w:p w14:paraId="0EE938D3" w14:textId="736EC19C" w:rsidR="00484CC3" w:rsidRPr="00206F5F" w:rsidRDefault="00943200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رقم 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هاتف</w:t>
      </w:r>
      <w:r w:rsidR="00484CC3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المنزل: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رقم هاتف 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منزل العميل.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</w:p>
    <w:p w14:paraId="6C55D834" w14:textId="72795FA9" w:rsidR="0074519F" w:rsidRDefault="00943200" w:rsidP="00206F5F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رقم 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هاتف</w:t>
      </w:r>
      <w:r w:rsidR="00484CC3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</w:t>
      </w:r>
      <w:r w:rsidR="0074519F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العمل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: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رقم هاتف عمل العميل.</w:t>
      </w:r>
    </w:p>
    <w:p w14:paraId="3557C8F6" w14:textId="678CFF2C" w:rsidR="00206F5F" w:rsidRDefault="00206F5F" w:rsidP="00206F5F">
      <w:pPr>
        <w:pStyle w:val="ListParagraph"/>
        <w:bidi/>
        <w:jc w:val="both"/>
        <w:rPr>
          <w:rFonts w:ascii="Almarai" w:hAnsi="Almarai" w:cs="Almarai"/>
          <w:color w:val="706964"/>
          <w:sz w:val="24"/>
          <w:szCs w:val="24"/>
          <w:rtl/>
        </w:rPr>
      </w:pPr>
    </w:p>
    <w:p w14:paraId="27262190" w14:textId="77777777" w:rsidR="00206F5F" w:rsidRPr="00206F5F" w:rsidRDefault="00206F5F" w:rsidP="00206F5F">
      <w:pPr>
        <w:pStyle w:val="ListParagraph"/>
        <w:bidi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27E8DD4B" w14:textId="27504349" w:rsidR="009F3E8E" w:rsidRPr="00206F5F" w:rsidRDefault="00206F5F" w:rsidP="00206F5F">
      <w:pPr>
        <w:shd w:val="clear" w:color="auto" w:fill="F1EBDE"/>
        <w:bidi/>
        <w:rPr>
          <w:rFonts w:ascii="Almarai" w:hAnsi="Almarai" w:cs="Almarai"/>
          <w:color w:val="E90030"/>
          <w:sz w:val="32"/>
          <w:szCs w:val="32"/>
          <w:rtl/>
        </w:rPr>
      </w:pPr>
      <w:r w:rsidRPr="00206F5F">
        <w:rPr>
          <w:rFonts w:ascii="Almarai" w:hAnsi="Almarai" w:cs="Almarai"/>
          <w:b/>
          <w:bCs/>
          <w:color w:val="E90030"/>
          <w:sz w:val="32"/>
          <w:szCs w:val="32"/>
          <w:rtl/>
          <w:lang w:bidi="ar-BH"/>
        </w:rPr>
        <w:t xml:space="preserve">القسم الثاني: </w:t>
      </w:r>
      <w:r w:rsidRPr="00206F5F">
        <w:rPr>
          <w:rFonts w:ascii="Almarai" w:hAnsi="Almarai" w:cs="Almarai"/>
          <w:color w:val="E90030"/>
          <w:sz w:val="32"/>
          <w:szCs w:val="32"/>
          <w:rtl/>
        </w:rPr>
        <w:t>بيانات بحث الاستعلام السابق</w:t>
      </w:r>
    </w:p>
    <w:p w14:paraId="501BF2EA" w14:textId="50B3C9DA" w:rsidR="00484CC3" w:rsidRPr="00206F5F" w:rsidRDefault="00484CC3" w:rsidP="00206F5F">
      <w:pPr>
        <w:pStyle w:val="NoSpacing"/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هذا القسم يشير إلى كافة الاستفسارات السابقة التي تقدم بها الأعضاء بشأن الحصول على تقرير ائتماني عن العميل خلال 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مدة الـ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12 شهراً الماضية. وهذا يشمل 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بيانات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المستفسر، وتفاصيل الطلب، والقرار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الذي تم اتخاذه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3A0B6008" w14:textId="77777777" w:rsidR="0074519F" w:rsidRPr="00206F5F" w:rsidRDefault="0074519F" w:rsidP="00206F5F">
      <w:pPr>
        <w:pStyle w:val="NoSpacing"/>
        <w:bidi/>
        <w:spacing w:line="360" w:lineRule="auto"/>
        <w:ind w:left="720"/>
        <w:rPr>
          <w:rFonts w:ascii="Almarai" w:hAnsi="Almarai" w:cs="Almarai"/>
          <w:color w:val="706964"/>
          <w:sz w:val="24"/>
          <w:szCs w:val="24"/>
        </w:rPr>
      </w:pPr>
    </w:p>
    <w:p w14:paraId="54357014" w14:textId="5F5C1BFE" w:rsidR="00484CC3" w:rsidRPr="00206F5F" w:rsidRDefault="00943200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الرقم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الرقم المرجعي المسلسل للاستفسار السابق. </w:t>
      </w:r>
    </w:p>
    <w:p w14:paraId="44E10432" w14:textId="2F034DF9" w:rsidR="00484CC3" w:rsidRPr="00206F5F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الا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ستعلام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تاريخ طلب الاستفسار</w:t>
      </w:r>
      <w:r w:rsidR="00943200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أو الاستعلام عن التقرير الائتماني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71A09E01" w14:textId="3AF95890" w:rsidR="00484CC3" w:rsidRPr="00206F5F" w:rsidRDefault="00943200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اسم العضو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>: العضو الذي تقدم بطلب الاستفسار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أو الاستعلام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عن التقرير الائتماني للعميل. </w:t>
      </w:r>
    </w:p>
    <w:p w14:paraId="43066616" w14:textId="5E2A25D4" w:rsidR="00484CC3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صلة</w:t>
      </w: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بالحساب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علاقة الع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ميل بالحساب أي صاحب الحساب</w:t>
      </w:r>
      <w:r w:rsidR="00943200" w:rsidRPr="00206F5F">
        <w:rPr>
          <w:rFonts w:ascii="Almarai" w:hAnsi="Almarai" w:cs="Almarai"/>
          <w:color w:val="706964"/>
          <w:sz w:val="24"/>
          <w:szCs w:val="24"/>
          <w:rtl/>
        </w:rPr>
        <w:t>/مالك</w:t>
      </w:r>
      <w:r w:rsidR="0074519F" w:rsidRPr="00206F5F">
        <w:rPr>
          <w:rFonts w:ascii="Almarai" w:hAnsi="Almarai" w:cs="Almarai"/>
          <w:color w:val="706964"/>
          <w:sz w:val="24"/>
          <w:szCs w:val="24"/>
          <w:rtl/>
        </w:rPr>
        <w:t>، أو ضامن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، أو حساب مشترك. </w:t>
      </w:r>
    </w:p>
    <w:p w14:paraId="11FA128E" w14:textId="77777777" w:rsidR="009C21ED" w:rsidRPr="00206F5F" w:rsidRDefault="009C21ED" w:rsidP="009C21ED">
      <w:pPr>
        <w:pStyle w:val="NoSpacing"/>
        <w:bidi/>
        <w:spacing w:line="360" w:lineRule="auto"/>
        <w:ind w:left="720"/>
        <w:rPr>
          <w:rFonts w:ascii="Almarai" w:hAnsi="Almarai" w:cs="Almarai"/>
          <w:color w:val="706964"/>
          <w:sz w:val="24"/>
          <w:szCs w:val="24"/>
        </w:rPr>
      </w:pPr>
    </w:p>
    <w:p w14:paraId="05AC3C0E" w14:textId="5FC3CC54" w:rsidR="009F778C" w:rsidRPr="00206F5F" w:rsidRDefault="00484CC3" w:rsidP="009C21ED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نوع الحساب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نوع التسهيل الائتماني الذي تقدم العميل للحصول</w:t>
      </w:r>
      <w:r w:rsidR="009C21ED">
        <w:rPr>
          <w:rFonts w:ascii="Almarai" w:hAnsi="Almarai" w:cs="Almarai"/>
          <w:color w:val="706964"/>
          <w:sz w:val="24"/>
          <w:szCs w:val="24"/>
        </w:rPr>
        <w:t xml:space="preserve"> </w:t>
      </w:r>
      <w:r w:rsidR="009C21ED">
        <w:rPr>
          <w:rFonts w:ascii="Almarai" w:hAnsi="Almarai" w:cs="Almarai" w:hint="cs"/>
          <w:color w:val="706964"/>
          <w:sz w:val="24"/>
          <w:szCs w:val="24"/>
          <w:rtl/>
          <w:lang w:bidi="ar-BH"/>
        </w:rPr>
        <w:t>عليه</w:t>
      </w:r>
    </w:p>
    <w:p w14:paraId="2904BB64" w14:textId="06B53DDD" w:rsidR="00484CC3" w:rsidRPr="00206F5F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مبلغ التمويل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/ حد الائتمان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إجمالي المبلغ الذي سيمنحه العضو. </w:t>
      </w:r>
    </w:p>
    <w:p w14:paraId="3E47BC36" w14:textId="13C4EC71" w:rsidR="00484CC3" w:rsidRPr="00206F5F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مدة ال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تمويل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>: مدة/ طول</w:t>
      </w:r>
      <w:r w:rsidR="00911418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فترة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التسهيل الائتماني الذي </w:t>
      </w:r>
      <w:r w:rsidR="00911418" w:rsidRPr="00206F5F">
        <w:rPr>
          <w:rFonts w:ascii="Almarai" w:hAnsi="Almarai" w:cs="Almarai"/>
          <w:color w:val="706964"/>
          <w:sz w:val="24"/>
          <w:szCs w:val="24"/>
          <w:rtl/>
        </w:rPr>
        <w:t>تم تقدم العميل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للحصول عليه. </w:t>
      </w:r>
    </w:p>
    <w:p w14:paraId="49AEDF63" w14:textId="57272CFF" w:rsidR="00484CC3" w:rsidRPr="00206F5F" w:rsidRDefault="00943200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جدولة الدفعات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جدول وخطة السداد </w:t>
      </w:r>
      <w:r w:rsidR="00206F5F" w:rsidRPr="00206F5F">
        <w:rPr>
          <w:rFonts w:ascii="Almarai" w:hAnsi="Almarai" w:cs="Almarai" w:hint="cs"/>
          <w:color w:val="706964"/>
          <w:sz w:val="24"/>
          <w:szCs w:val="24"/>
          <w:rtl/>
        </w:rPr>
        <w:t>(شهري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>، ربع سنوي، سنوي</w:t>
      </w:r>
      <w:r w:rsidR="00911418" w:rsidRPr="00206F5F">
        <w:rPr>
          <w:rFonts w:ascii="Almarai" w:hAnsi="Almarai" w:cs="Almarai"/>
          <w:color w:val="706964"/>
          <w:sz w:val="24"/>
          <w:szCs w:val="24"/>
          <w:rtl/>
        </w:rPr>
        <w:t>).</w:t>
      </w:r>
      <w:r w:rsidR="00484CC3" w:rsidRPr="00206F5F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</w:p>
    <w:p w14:paraId="2AD26108" w14:textId="1CDA624A" w:rsidR="00484CC3" w:rsidRPr="00206F5F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مبلغ ال</w:t>
      </w:r>
      <w:r w:rsidR="00943200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دفع / القسط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مبلغ القسط الذي سيتعين دفعه لسداد التمويل الائتماني. </w:t>
      </w:r>
    </w:p>
    <w:p w14:paraId="06078EC8" w14:textId="541872D7" w:rsidR="00484CC3" w:rsidRPr="00206F5F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إجمالي الدخل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إجمالي الراتب وأي دخل إضافي آخر </w:t>
      </w:r>
      <w:r w:rsidR="00911418" w:rsidRPr="00206F5F">
        <w:rPr>
          <w:rFonts w:ascii="Almarai" w:hAnsi="Almarai" w:cs="Almarai"/>
          <w:color w:val="706964"/>
          <w:sz w:val="24"/>
          <w:szCs w:val="24"/>
          <w:rtl/>
        </w:rPr>
        <w:t>للعميل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22397AD9" w14:textId="1FAC5072" w:rsidR="00484CC3" w:rsidRDefault="00484CC3" w:rsidP="00206F5F">
      <w:pPr>
        <w:pStyle w:val="NoSpacing"/>
        <w:numPr>
          <w:ilvl w:val="0"/>
          <w:numId w:val="13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>القرار</w:t>
      </w:r>
      <w:r w:rsidR="00784237" w:rsidRPr="00206F5F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النهائي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: قرار العضو بشأن طلب العميل، </w:t>
      </w:r>
      <w:r w:rsidR="00A250DB" w:rsidRPr="00206F5F">
        <w:rPr>
          <w:rFonts w:ascii="Almarai" w:hAnsi="Almarai" w:cs="Almarai" w:hint="cs"/>
          <w:color w:val="706964"/>
          <w:sz w:val="24"/>
          <w:szCs w:val="24"/>
          <w:rtl/>
        </w:rPr>
        <w:t>(لم</w:t>
      </w:r>
      <w:r w:rsidRPr="00206F5F">
        <w:rPr>
          <w:rFonts w:ascii="Almarai" w:hAnsi="Almarai" w:cs="Almarai"/>
          <w:color w:val="706964"/>
          <w:sz w:val="24"/>
          <w:szCs w:val="24"/>
          <w:rtl/>
        </w:rPr>
        <w:t xml:space="preserve"> يصدر قرار، انتهت صلاحيته، تم منحه، تم الرفض). </w:t>
      </w:r>
    </w:p>
    <w:p w14:paraId="5163B1A9" w14:textId="77777777" w:rsidR="00A250DB" w:rsidRPr="00206F5F" w:rsidRDefault="00A250DB" w:rsidP="00A250DB">
      <w:pPr>
        <w:pStyle w:val="NoSpacing"/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</w:p>
    <w:p w14:paraId="3660F24C" w14:textId="4B4BAFC7" w:rsidR="009F778C" w:rsidRPr="00A250DB" w:rsidRDefault="00A250DB" w:rsidP="00A250DB">
      <w:pPr>
        <w:shd w:val="clear" w:color="auto" w:fill="F1EBDE"/>
        <w:ind w:left="360"/>
        <w:jc w:val="right"/>
        <w:rPr>
          <w:rFonts w:ascii="Almarai" w:hAnsi="Almarai" w:cs="Almarai"/>
          <w:b/>
          <w:bCs/>
          <w:color w:val="E90030"/>
          <w:sz w:val="32"/>
          <w:szCs w:val="32"/>
          <w:lang w:bidi="ar-BH"/>
        </w:rPr>
      </w:pPr>
      <w:r w:rsidRPr="00A250DB">
        <w:rPr>
          <w:rFonts w:ascii="Almarai" w:hAnsi="Almarai" w:cs="Almarai"/>
          <w:b/>
          <w:bCs/>
          <w:color w:val="E90030"/>
          <w:sz w:val="32"/>
          <w:szCs w:val="32"/>
          <w:rtl/>
          <w:lang w:bidi="ar-BH"/>
        </w:rPr>
        <w:t xml:space="preserve">القسم الثالث: </w:t>
      </w:r>
      <w:r w:rsidRPr="00A250DB">
        <w:rPr>
          <w:rFonts w:ascii="Almarai" w:hAnsi="Almarai" w:cs="Almarai"/>
          <w:color w:val="E90030"/>
          <w:sz w:val="32"/>
          <w:szCs w:val="32"/>
          <w:rtl/>
          <w:lang w:bidi="ar-BH"/>
        </w:rPr>
        <w:t>إحصائيات الحساب</w:t>
      </w:r>
    </w:p>
    <w:p w14:paraId="628EEACE" w14:textId="772738C7" w:rsidR="00A250DB" w:rsidRDefault="00783015" w:rsidP="00A250DB">
      <w:pPr>
        <w:tabs>
          <w:tab w:val="left" w:pos="4275"/>
        </w:tabs>
        <w:bidi/>
        <w:jc w:val="both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هذا القسم يعرض المركز المالي للعميل من خلال </w:t>
      </w:r>
      <w:r w:rsidR="00A250DB" w:rsidRPr="00A250DB">
        <w:rPr>
          <w:rFonts w:ascii="Almarai" w:hAnsi="Almarai" w:cs="Almarai" w:hint="cs"/>
          <w:color w:val="706964"/>
          <w:sz w:val="24"/>
          <w:szCs w:val="24"/>
          <w:rtl/>
        </w:rPr>
        <w:t>ثلاث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="00911418" w:rsidRPr="00A250DB">
        <w:rPr>
          <w:rFonts w:ascii="Almarai" w:hAnsi="Almarai" w:cs="Almarai"/>
          <w:color w:val="706964"/>
          <w:sz w:val="24"/>
          <w:szCs w:val="24"/>
          <w:rtl/>
        </w:rPr>
        <w:t>رسومات بيانية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="00911418" w:rsidRPr="00A250DB">
        <w:rPr>
          <w:rFonts w:ascii="Almarai" w:hAnsi="Almarai" w:cs="Almarai"/>
          <w:color w:val="706964"/>
          <w:sz w:val="24"/>
          <w:szCs w:val="24"/>
          <w:rtl/>
        </w:rPr>
        <w:t xml:space="preserve">كما هو موضح 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أدناه: </w:t>
      </w:r>
    </w:p>
    <w:p w14:paraId="36BA1E95" w14:textId="77777777" w:rsidR="00A250DB" w:rsidRPr="00A250DB" w:rsidRDefault="00A250DB" w:rsidP="00A250DB">
      <w:pPr>
        <w:tabs>
          <w:tab w:val="left" w:pos="4275"/>
        </w:tabs>
        <w:bidi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1FB6EC42" w14:textId="0E5A4882" w:rsidR="00783015" w:rsidRPr="00A250DB" w:rsidRDefault="00EF00D4" w:rsidP="00533338">
      <w:pPr>
        <w:pStyle w:val="ListParagraph"/>
        <w:numPr>
          <w:ilvl w:val="0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الرصيد المستحق في حالة </w:t>
      </w:r>
      <w:r w:rsidR="00D05CA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التعثر:</w:t>
      </w:r>
      <w:r w:rsidR="00783015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</w:t>
      </w:r>
      <w:r w:rsidR="00911418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رسم</w:t>
      </w:r>
      <w:r w:rsidR="00783015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بياني يوضح </w:t>
      </w:r>
      <w:r w:rsidR="00533338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نسبة</w:t>
      </w:r>
      <w:r w:rsidR="00783015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الرصيد </w:t>
      </w:r>
      <w:r w:rsidR="00911418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غير المدفوع من التسهيلات</w:t>
      </w:r>
      <w:r w:rsidR="00783015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</w:t>
      </w:r>
      <w:r w:rsidR="00911418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الائتمانية</w:t>
      </w:r>
      <w:r w:rsidR="00783015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من إجمالي التسهيلات الائتمانية الممنوحة للعميل. </w:t>
      </w:r>
    </w:p>
    <w:p w14:paraId="753F80DD" w14:textId="57DAF2A4" w:rsidR="00783015" w:rsidRPr="00A250DB" w:rsidRDefault="00783015" w:rsidP="00875E7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الحسابات 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المنتظمة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الرصيد غير المدفوع من التسهيلات الائتمانية </w:t>
      </w:r>
      <w:r w:rsidR="002E2F6F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من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</w:t>
      </w:r>
      <w:r w:rsidR="002E2F6F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صفر الى ثلاث حالات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تأخير في الدفع أو تأخير حتى 90 يوماً. </w:t>
      </w:r>
    </w:p>
    <w:p w14:paraId="0C11335D" w14:textId="209B4BA3" w:rsidR="00783015" w:rsidRPr="00A250DB" w:rsidRDefault="00783015" w:rsidP="00875E7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الحسابات المتعثرة: 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الرصيد غير المدفوع من التسهيلات الائتمانية مع 4 أو أكثر </w:t>
      </w:r>
      <w:r w:rsidR="00875E7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حالات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تأخير في الدفع أو تأخير أكثر 90 يوماً. </w:t>
      </w:r>
    </w:p>
    <w:p w14:paraId="183E8DA5" w14:textId="22E608BF" w:rsidR="000F1F43" w:rsidRPr="00A250DB" w:rsidRDefault="00783015" w:rsidP="00875E7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الإجمالي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الرصيد غير المدفوع لكافة التسهيلات الائتمانية. </w:t>
      </w:r>
    </w:p>
    <w:p w14:paraId="6A96836E" w14:textId="77777777" w:rsidR="00875E73" w:rsidRPr="00A250DB" w:rsidRDefault="00875E73" w:rsidP="00875E73">
      <w:pPr>
        <w:pStyle w:val="ListParagraph"/>
        <w:tabs>
          <w:tab w:val="left" w:pos="4275"/>
        </w:tabs>
        <w:bidi/>
        <w:spacing w:line="360" w:lineRule="auto"/>
        <w:ind w:left="360"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0E32A077" w14:textId="61503336" w:rsidR="00783015" w:rsidRPr="00A250DB" w:rsidRDefault="00EF00D4" w:rsidP="00875E73">
      <w:pPr>
        <w:pStyle w:val="ListParagraph"/>
        <w:numPr>
          <w:ilvl w:val="0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الحد </w:t>
      </w:r>
      <w:r w:rsidR="00D05CA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الائتماني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المستهلك</w:t>
      </w:r>
      <w:r w:rsidR="00783015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: </w:t>
      </w:r>
      <w:r w:rsidR="00875E7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رسم</w:t>
      </w:r>
      <w:r w:rsidR="00783015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بياني يوضح مبلغ الائتمان الذي تم استخدامه</w:t>
      </w:r>
      <w:r w:rsidR="000F1F4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من التسهيلات الائتمانية المتجددة مثل البطاقات الائتمانية، وبطاقات الشحن، والسحب على المكشوف من إجمالي الحدود الائتمانية. </w:t>
      </w:r>
    </w:p>
    <w:p w14:paraId="19A23D27" w14:textId="0F77258C" w:rsidR="000F1F43" w:rsidRPr="00A250DB" w:rsidRDefault="000F1F43" w:rsidP="00875E7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إجمالي 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الحد الائتماني المتبقي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مبلغ الائتمان المتاح في الوقت الحالي للعميل. </w:t>
      </w:r>
    </w:p>
    <w:p w14:paraId="4BA7FB29" w14:textId="5982E10B" w:rsidR="000F1F43" w:rsidRPr="00A250DB" w:rsidRDefault="000F1F43" w:rsidP="000F1F4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إجمالي 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الحد الائتماني المستهلك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مبلغ الائتمان الذي استخدمه العميل حتى الآن. </w:t>
      </w:r>
    </w:p>
    <w:p w14:paraId="391375F3" w14:textId="31F1E171" w:rsidR="00875E73" w:rsidRPr="00A250DB" w:rsidRDefault="000F1F43" w:rsidP="00283D01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الإجمالي: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إجمالي الحدود الائتمانية المتاحة للعميل. </w:t>
      </w:r>
    </w:p>
    <w:p w14:paraId="2762843E" w14:textId="77777777" w:rsidR="00283D01" w:rsidRPr="00C371B6" w:rsidRDefault="00283D01" w:rsidP="00283D01">
      <w:pPr>
        <w:pStyle w:val="ListParagraph"/>
        <w:tabs>
          <w:tab w:val="left" w:pos="4275"/>
        </w:tabs>
        <w:bidi/>
        <w:spacing w:line="360" w:lineRule="auto"/>
        <w:ind w:left="1080"/>
        <w:jc w:val="both"/>
        <w:rPr>
          <w:rFonts w:ascii="Almarai" w:hAnsi="Almarai" w:cs="Almarai"/>
          <w:sz w:val="24"/>
          <w:szCs w:val="24"/>
          <w:rtl/>
        </w:rPr>
      </w:pPr>
    </w:p>
    <w:p w14:paraId="342BD354" w14:textId="0B2E6275" w:rsidR="000F1F43" w:rsidRPr="00A250DB" w:rsidRDefault="000F1F43" w:rsidP="00283D01">
      <w:pPr>
        <w:pStyle w:val="ListParagraph"/>
        <w:numPr>
          <w:ilvl w:val="0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الرصيد 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المستحق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للقر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و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ض: 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مخطط بياني يوضح الرصيد </w:t>
      </w:r>
      <w:r w:rsidR="00875E7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المسدد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لجميع التسهيلات الائتمانية غير المتجددة مثل قروض المستهلك، القروض العقارية</w:t>
      </w:r>
      <w:r w:rsidR="00875E7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،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من إجمالي </w:t>
      </w:r>
      <w:r w:rsidR="00920EE2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الرصيد المتاح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من التزام العميل. </w:t>
      </w:r>
    </w:p>
    <w:p w14:paraId="2C9C1315" w14:textId="5B2A565B" w:rsidR="000F1F43" w:rsidRPr="00A250DB" w:rsidRDefault="000F1F43" w:rsidP="000F1F4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lastRenderedPageBreak/>
        <w:t>إجمالي</w:t>
      </w:r>
      <w:r w:rsidR="00875E7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المب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</w:t>
      </w:r>
      <w:r w:rsidR="00875E7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لغ الم</w:t>
      </w:r>
      <w:r w:rsidR="00EF00D4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دفوعة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المبلغ الذي دفعه العميل في الوقت الحالي. </w:t>
      </w:r>
    </w:p>
    <w:p w14:paraId="131CAF08" w14:textId="3CFA9EBA" w:rsidR="000F1F43" w:rsidRPr="00A250DB" w:rsidRDefault="00920EE2" w:rsidP="000F1F4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إجمالي</w:t>
      </w:r>
      <w:r w:rsidR="000F1F4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المتبقي من القروض</w:t>
      </w:r>
      <w:r w:rsidR="000F1F43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="000F1F43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الرصيد المتبقي الذي يجب على العميل دفعه. </w:t>
      </w:r>
    </w:p>
    <w:p w14:paraId="51010591" w14:textId="7154B5CC" w:rsidR="000F1F43" w:rsidRDefault="000F1F43" w:rsidP="000F1F43">
      <w:pPr>
        <w:pStyle w:val="ListParagraph"/>
        <w:numPr>
          <w:ilvl w:val="1"/>
          <w:numId w:val="8"/>
        </w:numPr>
        <w:tabs>
          <w:tab w:val="left" w:pos="427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الإجمالي: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إجمالي التزام الرصيد المستحق دفعه من قبل العميل. </w:t>
      </w:r>
    </w:p>
    <w:p w14:paraId="59CF35CA" w14:textId="77777777" w:rsidR="00A250DB" w:rsidRPr="00A250DB" w:rsidRDefault="00A250DB" w:rsidP="00A250DB">
      <w:pPr>
        <w:pStyle w:val="ListParagraph"/>
        <w:tabs>
          <w:tab w:val="left" w:pos="4275"/>
        </w:tabs>
        <w:bidi/>
        <w:spacing w:line="360" w:lineRule="auto"/>
        <w:ind w:left="1080"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5D832A4B" w14:textId="47C9B11C" w:rsidR="00A250DB" w:rsidRDefault="00A250DB" w:rsidP="00A250DB">
      <w:pPr>
        <w:shd w:val="clear" w:color="auto" w:fill="F1EBDE"/>
        <w:jc w:val="right"/>
        <w:rPr>
          <w:rFonts w:ascii="Almarai" w:hAnsi="Almarai" w:cs="Almarai"/>
          <w:color w:val="E90030"/>
          <w:sz w:val="32"/>
          <w:szCs w:val="32"/>
          <w:rtl/>
        </w:rPr>
      </w:pPr>
      <w:r w:rsidRPr="00A250DB">
        <w:rPr>
          <w:rFonts w:ascii="Almarai" w:hAnsi="Almarai" w:cs="Almarai"/>
          <w:b/>
          <w:bCs/>
          <w:color w:val="E90030"/>
          <w:sz w:val="32"/>
          <w:szCs w:val="32"/>
          <w:rtl/>
          <w:lang w:bidi="ar-BH"/>
        </w:rPr>
        <w:t xml:space="preserve">القسم </w:t>
      </w:r>
      <w:r w:rsidRPr="00A250DB">
        <w:rPr>
          <w:rFonts w:ascii="Almarai" w:hAnsi="Almarai" w:cs="Almarai" w:hint="cs"/>
          <w:b/>
          <w:bCs/>
          <w:color w:val="E90030"/>
          <w:sz w:val="32"/>
          <w:szCs w:val="32"/>
          <w:rtl/>
          <w:lang w:bidi="ar-BH"/>
        </w:rPr>
        <w:t>الرابع</w:t>
      </w:r>
      <w:r w:rsidRPr="00A250DB">
        <w:rPr>
          <w:rFonts w:ascii="Almarai" w:hAnsi="Almarai" w:cs="Almarai" w:hint="cs"/>
          <w:b/>
          <w:bCs/>
          <w:color w:val="E90030"/>
          <w:sz w:val="32"/>
          <w:szCs w:val="32"/>
          <w:rtl/>
        </w:rPr>
        <w:t>:</w:t>
      </w:r>
      <w:r w:rsidRPr="00A250DB">
        <w:rPr>
          <w:rFonts w:ascii="Almarai" w:hAnsi="Almarai" w:cs="Almarai" w:hint="cs"/>
          <w:color w:val="E90030"/>
          <w:sz w:val="32"/>
          <w:szCs w:val="32"/>
          <w:rtl/>
        </w:rPr>
        <w:t xml:space="preserve"> </w:t>
      </w:r>
      <w:r w:rsidRPr="00A250DB">
        <w:rPr>
          <w:rFonts w:ascii="Almarai" w:hAnsi="Almarai" w:cs="Almarai"/>
          <w:color w:val="E90030"/>
          <w:sz w:val="32"/>
          <w:szCs w:val="32"/>
          <w:rtl/>
        </w:rPr>
        <w:t>تفاصيل الحساب - مفتوح/مغلق</w:t>
      </w:r>
    </w:p>
    <w:p w14:paraId="1F9C4F6C" w14:textId="77777777" w:rsidR="00A250DB" w:rsidRPr="00A250DB" w:rsidRDefault="00A250DB" w:rsidP="00A250DB">
      <w:pPr>
        <w:shd w:val="clear" w:color="auto" w:fill="F1EBDE"/>
        <w:jc w:val="right"/>
        <w:rPr>
          <w:rFonts w:ascii="Almarai" w:hAnsi="Almarai" w:cs="Almarai"/>
          <w:b/>
          <w:bCs/>
          <w:color w:val="E90030"/>
          <w:sz w:val="2"/>
          <w:szCs w:val="2"/>
          <w:rtl/>
        </w:rPr>
      </w:pPr>
    </w:p>
    <w:p w14:paraId="575E87B2" w14:textId="5FDBA36A" w:rsidR="009B73BB" w:rsidRPr="00A250DB" w:rsidRDefault="00CE4165" w:rsidP="00A250DB">
      <w:pPr>
        <w:tabs>
          <w:tab w:val="left" w:pos="5025"/>
        </w:tabs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هذا القسم يوضح </w:t>
      </w:r>
      <w:r w:rsidR="00283D01" w:rsidRPr="00A250DB">
        <w:rPr>
          <w:rFonts w:ascii="Almarai" w:hAnsi="Almarai" w:cs="Almarai"/>
          <w:color w:val="706964"/>
          <w:sz w:val="24"/>
          <w:szCs w:val="24"/>
          <w:rtl/>
        </w:rPr>
        <w:t>تفاصيل بيانات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الحساب الخاص بالتسهيلات الائتمانية، وفق ما قدمه العضو، فضلا عن حالة الحساب ووضعه السابق كما هو مفصل أدناه: </w:t>
      </w:r>
    </w:p>
    <w:p w14:paraId="64A0EC75" w14:textId="673A65E6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رقم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التسلسل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: 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رقم مسلسل لحساب التسهيل الائتماني.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</w:t>
      </w:r>
    </w:p>
    <w:p w14:paraId="067C5779" w14:textId="2EFA79A3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ال</w:t>
      </w:r>
      <w:r w:rsidR="00283D01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ح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ساب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رقم الحساب الخاص بالتسهيل الائتماني </w:t>
      </w:r>
      <w:r w:rsidR="00283D01" w:rsidRPr="00A250DB">
        <w:rPr>
          <w:rFonts w:ascii="Almarai" w:hAnsi="Almarai" w:cs="Almarai"/>
          <w:color w:val="706964"/>
          <w:sz w:val="24"/>
          <w:szCs w:val="24"/>
          <w:rtl/>
        </w:rPr>
        <w:t>لدى العضو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7BF467B9" w14:textId="52DC3A10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سم العضو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: ال</w:t>
      </w:r>
      <w:r w:rsidR="00F93E7C" w:rsidRPr="00A250DB">
        <w:rPr>
          <w:rFonts w:ascii="Almarai" w:hAnsi="Almarai" w:cs="Almarai"/>
          <w:color w:val="706964"/>
          <w:sz w:val="24"/>
          <w:szCs w:val="24"/>
          <w:rtl/>
        </w:rPr>
        <w:t>جهة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المزود</w:t>
      </w:r>
      <w:r w:rsidR="00F93E7C" w:rsidRPr="00A250DB">
        <w:rPr>
          <w:rFonts w:ascii="Almarai" w:hAnsi="Almarai" w:cs="Almarai"/>
          <w:color w:val="706964"/>
          <w:sz w:val="24"/>
          <w:szCs w:val="24"/>
          <w:rtl/>
        </w:rPr>
        <w:t>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لبيانات حساب القرض الخاص بالتسهيل الائتماني. </w:t>
      </w:r>
    </w:p>
    <w:p w14:paraId="380A5070" w14:textId="1DA0AB26" w:rsidR="00CE4165" w:rsidRPr="00A250DB" w:rsidRDefault="00283D01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صلة</w:t>
      </w:r>
      <w:r w:rsidR="00CE4165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بالحساب</w:t>
      </w:r>
      <w:r w:rsidR="00CE4165" w:rsidRPr="00A250DB">
        <w:rPr>
          <w:rFonts w:ascii="Almarai" w:hAnsi="Almarai" w:cs="Almarai"/>
          <w:color w:val="706964"/>
          <w:sz w:val="24"/>
          <w:szCs w:val="24"/>
          <w:rtl/>
        </w:rPr>
        <w:t>: علاقة مقدم الطلب بالحساب أي صاحب الحساب، أو ضامن، أو حساب مشترك.</w:t>
      </w:r>
    </w:p>
    <w:p w14:paraId="78000D1C" w14:textId="491C734D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عدد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عملاء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الحساب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عدد </w:t>
      </w:r>
      <w:r w:rsidR="00283D01" w:rsidRPr="00A250DB">
        <w:rPr>
          <w:rFonts w:ascii="Almarai" w:hAnsi="Almarai" w:cs="Almarai"/>
          <w:color w:val="706964"/>
          <w:sz w:val="24"/>
          <w:szCs w:val="24"/>
          <w:rtl/>
        </w:rPr>
        <w:t>أصحاب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حساب التسهيل الائتماني. </w:t>
      </w:r>
    </w:p>
    <w:p w14:paraId="5BCD4542" w14:textId="65017418" w:rsidR="00283D01" w:rsidRPr="00A250DB" w:rsidRDefault="00283D01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نوع الحساب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نوع التسهيل الائتماني الذي تقدم لطلبه العميل. </w:t>
      </w:r>
    </w:p>
    <w:p w14:paraId="1D3B511A" w14:textId="1DD56C16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فتح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 الحساب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تاريخ فتح التسهيل الائتماني. </w:t>
      </w:r>
    </w:p>
    <w:p w14:paraId="29AF57C6" w14:textId="1FA03793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الاستحقاق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تاريخ إغلاق الاتفاقية بين العضو والعميل بشأن التسهيل الائتماني. </w:t>
      </w:r>
    </w:p>
    <w:p w14:paraId="6A48273F" w14:textId="22667123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مدة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التمويل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مدة/ طول</w:t>
      </w:r>
      <w:r w:rsidR="00283D01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فترة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التسهيل الائتماني الذي تم التقدم للحصول عليه. </w:t>
      </w:r>
    </w:p>
    <w:p w14:paraId="450D9AA1" w14:textId="348310FD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مبلغ التمويل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المبلغ الممنوح من قبل العضو. </w:t>
      </w:r>
    </w:p>
    <w:p w14:paraId="34AEF51E" w14:textId="6ECD6559" w:rsidR="001B5E3E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الرصيد الحالي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الرصيد القائم/ المبلغ المتبقي من التزام التسهيل الائتماني. </w:t>
      </w:r>
    </w:p>
    <w:p w14:paraId="58B5F9BF" w14:textId="34BF1A33" w:rsidR="00CE4165" w:rsidRPr="00A250DB" w:rsidRDefault="00920EE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مبلغ الدفع/القسط</w:t>
      </w:r>
      <w:r w:rsidR="00A3718A" w:rsidRPr="00A250DB">
        <w:rPr>
          <w:rFonts w:ascii="Almarai" w:hAnsi="Almarai" w:cs="Almarai"/>
          <w:color w:val="706964"/>
          <w:sz w:val="24"/>
          <w:szCs w:val="24"/>
          <w:rtl/>
        </w:rPr>
        <w:t>:</w:t>
      </w:r>
      <w:r w:rsidR="00CE4165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مبلغ القسط الذي سيتعين دفعه لسداد التمويل الائتماني</w:t>
      </w:r>
      <w:r w:rsidR="00A3718A" w:rsidRPr="00A250DB">
        <w:rPr>
          <w:rFonts w:ascii="Almarai" w:hAnsi="Almarai" w:cs="Almarai"/>
          <w:color w:val="706964"/>
          <w:sz w:val="24"/>
          <w:szCs w:val="24"/>
          <w:rtl/>
        </w:rPr>
        <w:t>.</w:t>
      </w:r>
    </w:p>
    <w:p w14:paraId="78F62DDB" w14:textId="2E9F90EA" w:rsidR="00CE4165" w:rsidRPr="00A250DB" w:rsidRDefault="00CE4165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طريقة </w:t>
      </w:r>
      <w:r w:rsidR="00A3718A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الدفع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الطريق التي يقوم بها العميل بسداد </w:t>
      </w:r>
      <w:r w:rsidR="00A3718A" w:rsidRPr="00A250DB">
        <w:rPr>
          <w:rFonts w:ascii="Almarai" w:hAnsi="Almarai" w:cs="Almarai"/>
          <w:color w:val="706964"/>
          <w:sz w:val="24"/>
          <w:szCs w:val="24"/>
          <w:rtl/>
        </w:rPr>
        <w:t>أ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قساطه (تحويل الراتب، نقداً، أمر قائم، شيكات مؤجلة الدفع، وغيرها). </w:t>
      </w:r>
    </w:p>
    <w:p w14:paraId="7C756319" w14:textId="1CB431CB" w:rsidR="004E5E9C" w:rsidRPr="00A250DB" w:rsidRDefault="00920EE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جدولة الدفعات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جدول وخطة السداد 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(شهري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</w:rPr>
        <w:t>، ربع سنوي، سنوي</w:t>
      </w:r>
      <w:r w:rsidR="00A3718A" w:rsidRPr="00A250DB">
        <w:rPr>
          <w:rFonts w:ascii="Almarai" w:hAnsi="Almarai" w:cs="Almarai"/>
          <w:color w:val="706964"/>
          <w:sz w:val="24"/>
          <w:szCs w:val="24"/>
          <w:rtl/>
        </w:rPr>
        <w:t xml:space="preserve">). 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</w:p>
    <w:p w14:paraId="34682C6E" w14:textId="254EB232" w:rsidR="00CE4165" w:rsidRPr="00A250DB" w:rsidRDefault="00920EE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آخر مبلغ تم دفعه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تاريخ آخر قسط دفعه العميل. </w:t>
      </w:r>
    </w:p>
    <w:p w14:paraId="3B2B0FED" w14:textId="502316E2" w:rsidR="00EF619D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آخر مبلغ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تم دفعه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مبلغ آخر قسم دفعه العميل. </w:t>
      </w:r>
    </w:p>
    <w:p w14:paraId="6CA1AB7F" w14:textId="542B33D9" w:rsidR="004E5E9C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lang w:bidi="ar-BH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تاريخ أول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تأخير في الدفع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تاريخ أول قسط لم يدفعه العميل. </w:t>
      </w:r>
    </w:p>
    <w:p w14:paraId="1634C3C7" w14:textId="297170B9" w:rsidR="004E5E9C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lang w:bidi="ar-BH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تاريخ آخر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تأخير في الدفع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تاريخ آخر قسط لم يدفعه العميل. </w:t>
      </w:r>
    </w:p>
    <w:p w14:paraId="48FFFDC2" w14:textId="1377EFAB" w:rsidR="004E5E9C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lang w:bidi="ar-BH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lastRenderedPageBreak/>
        <w:t>العملة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العملة النقدية للتسهيل الائتماني. </w:t>
      </w:r>
    </w:p>
    <w:p w14:paraId="5842925F" w14:textId="01C72261" w:rsidR="00A3718A" w:rsidRPr="00A250DB" w:rsidRDefault="00920EE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rtl/>
          <w:lang w:bidi="ar-BH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مبلغ المديونية المشطوبة</w:t>
      </w:r>
      <w:r w:rsidR="004E5E9C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: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المبلغ المتنازل عنه (إلغاء الدين) من قبل العضو فيما يتعلق بالتسهيل الائتماني ذي الصلة. </w:t>
      </w:r>
    </w:p>
    <w:p w14:paraId="4B545078" w14:textId="2DE0F047" w:rsidR="004E5E9C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تاريخ </w:t>
      </w:r>
      <w:r w:rsidR="00920EE2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شطب المديونية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: 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التاريخ الذي تم فيه التنازل.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</w:t>
      </w:r>
    </w:p>
    <w:p w14:paraId="4792081C" w14:textId="2B3FB3AF" w:rsidR="006A7CF3" w:rsidRPr="00A250DB" w:rsidRDefault="00920EE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إعادة جدولة الحساب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الرقم المرجعي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 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ل</w:t>
      </w:r>
      <w:r w:rsidR="004E5E9C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تفاصيل الحساب للتسهيل الائتماني الأصلي الذي تم إعادة جدولته لهذا التسهيل الائتماني. </w:t>
      </w:r>
    </w:p>
    <w:p w14:paraId="004A3A8E" w14:textId="38E08FE4" w:rsidR="004E5E9C" w:rsidRPr="00A250DB" w:rsidRDefault="004E5E9C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تاريخ إعادة الجدولة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التاريخ الذي تم فيه </w:t>
      </w:r>
      <w:r w:rsidR="00F03FA2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إعادة جدولة الحساب. </w:t>
      </w:r>
    </w:p>
    <w:p w14:paraId="19FD02C2" w14:textId="15E1984C" w:rsidR="00F03FA2" w:rsidRPr="00A250DB" w:rsidRDefault="00F03FA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تاريخ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بداية الإجراءات القانونية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: التاريخ الذي بدأ فيه التسهيل الائتماني يأخذ وضعاً قانونياً. </w:t>
      </w:r>
    </w:p>
    <w:p w14:paraId="6BAE163C" w14:textId="6883F9DA" w:rsidR="00F03FA2" w:rsidRPr="00A250DB" w:rsidRDefault="00F03FA2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تاريخ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نهاية الإجراءات القانونية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: الت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 xml:space="preserve">اريخ الذي تم فيه إغلاق الوضع القانوني للتسهيل الائتماني. </w:t>
      </w:r>
    </w:p>
    <w:p w14:paraId="587FFEB8" w14:textId="6962FC83" w:rsidR="00DD07BF" w:rsidRPr="00A250DB" w:rsidRDefault="008C368D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قسط أساسي نهائي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مبلغ الدفعة الأخيرة الذي سيدفعه العميل مقابل هذا الحساب. </w:t>
      </w:r>
    </w:p>
    <w:p w14:paraId="2E70DF3B" w14:textId="794B8681" w:rsidR="00DD07BF" w:rsidRPr="00A250DB" w:rsidRDefault="008C368D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تاريخ القسط الأساسي النهائي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تاريخ سداد مبلغ الدفعة الأخيرة من الحساب. </w:t>
      </w:r>
    </w:p>
    <w:p w14:paraId="2FA7F548" w14:textId="5E55AAFC" w:rsidR="00DD07BF" w:rsidRPr="00A250DB" w:rsidRDefault="00DD07BF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قيمة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الضمان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: قيمة ال</w:t>
      </w:r>
      <w:r w:rsidR="008C368D" w:rsidRPr="00A250DB">
        <w:rPr>
          <w:rFonts w:ascii="Almarai" w:hAnsi="Almarai" w:cs="Almarai"/>
          <w:color w:val="706964"/>
          <w:sz w:val="24"/>
          <w:szCs w:val="24"/>
          <w:rtl/>
        </w:rPr>
        <w:t>ضمان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الذي قدمه العميل </w:t>
      </w:r>
      <w:r w:rsidR="002E2F6F" w:rsidRPr="00A250DB">
        <w:rPr>
          <w:rFonts w:ascii="Almarai" w:hAnsi="Almarai" w:cs="Almarai"/>
          <w:color w:val="706964"/>
          <w:sz w:val="24"/>
          <w:szCs w:val="24"/>
          <w:rtl/>
        </w:rPr>
        <w:t>للعضو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مقابل الحصول على تسهيل ائتماني. </w:t>
      </w:r>
    </w:p>
    <w:p w14:paraId="561119B4" w14:textId="6FF16B7A" w:rsidR="00DD07BF" w:rsidRPr="00A250DB" w:rsidRDefault="00DD07BF" w:rsidP="00A250DB">
      <w:pPr>
        <w:pStyle w:val="NoSpacing"/>
        <w:numPr>
          <w:ilvl w:val="0"/>
          <w:numId w:val="14"/>
        </w:numPr>
        <w:bidi/>
        <w:spacing w:line="360" w:lineRule="auto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نوع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الضمان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: نوع ال</w:t>
      </w:r>
      <w:r w:rsidR="008C368D" w:rsidRPr="00A250DB">
        <w:rPr>
          <w:rFonts w:ascii="Almarai" w:hAnsi="Almarai" w:cs="Almarai"/>
          <w:color w:val="706964"/>
          <w:sz w:val="24"/>
          <w:szCs w:val="24"/>
          <w:rtl/>
        </w:rPr>
        <w:t>ضمان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الذي قدمه العميل </w:t>
      </w:r>
      <w:r w:rsidR="002E2F6F" w:rsidRPr="00A250DB">
        <w:rPr>
          <w:rFonts w:ascii="Almarai" w:hAnsi="Almarai" w:cs="Almarai"/>
          <w:color w:val="706964"/>
          <w:sz w:val="24"/>
          <w:szCs w:val="24"/>
          <w:rtl/>
        </w:rPr>
        <w:t>للعضو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مقابل الحصول على تسهيل ائتماني. </w:t>
      </w:r>
    </w:p>
    <w:p w14:paraId="643A355D" w14:textId="1CDA5830" w:rsidR="00DD07BF" w:rsidRPr="00A250DB" w:rsidRDefault="00DD07BF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الوضع الحالي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حالة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الدفع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الحالي للتسهيل الائتماني: </w:t>
      </w:r>
    </w:p>
    <w:p w14:paraId="335F25CF" w14:textId="59D5E101" w:rsidR="00DD07BF" w:rsidRPr="00A250DB" w:rsidRDefault="006A7CF3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الحالة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حالة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الحساب سواء طبيعي أو عليه متأخرات على حسب سداد العميل للأقساط المستحقة عليه. </w:t>
      </w:r>
    </w:p>
    <w:p w14:paraId="479E67C3" w14:textId="5BF16BF3" w:rsidR="00DD07BF" w:rsidRPr="00A250DB" w:rsidRDefault="00DD07BF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تاريخ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</w:t>
      </w:r>
      <w:r w:rsidR="006A7CF3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حالة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تاريخ آخر وضع للحساب. </w:t>
      </w:r>
    </w:p>
    <w:p w14:paraId="3EAE2728" w14:textId="260E1390" w:rsidR="00DD07BF" w:rsidRPr="00A250DB" w:rsidRDefault="00DD07BF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المبلغ المتأخر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المبلغ المتأخر على التسهيل الائتماني إذا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عجز العميل عن دفع أي قسط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. </w:t>
      </w:r>
    </w:p>
    <w:p w14:paraId="39E34EF9" w14:textId="64F75B91" w:rsidR="006A7CF3" w:rsidRPr="00A250DB" w:rsidRDefault="008C368D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عدد الأقساط المتأخرة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عدد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المرات التي لم يسدد فيها</w:t>
      </w:r>
      <w:r w:rsidR="00DD07BF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العميل. </w:t>
      </w:r>
    </w:p>
    <w:p w14:paraId="7CD851BF" w14:textId="4C0A6FE1" w:rsidR="00DD07BF" w:rsidRPr="00A250DB" w:rsidRDefault="00DD07BF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الوضع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السابق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: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الوضع التاريخي للتسهيل الائتماني، يتم تحديثه ما أن يقوم العميل بتسوية أي متأخرات حالية. </w:t>
      </w:r>
    </w:p>
    <w:p w14:paraId="790A81A7" w14:textId="6C167502" w:rsidR="0005123E" w:rsidRPr="00A250DB" w:rsidRDefault="006A7CF3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الحالة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>حالة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الحساب سواء طبيعي أو عليه متأخرات على حسب سداد العميل للأقساط المستحقة عليه. </w:t>
      </w:r>
    </w:p>
    <w:p w14:paraId="231CEF56" w14:textId="5A36C0CF" w:rsidR="0005123E" w:rsidRPr="00A250DB" w:rsidRDefault="0005123E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تاريخ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</w:t>
      </w:r>
      <w:r w:rsidR="006A7CF3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حال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تاريخ آخر وضع للحساب. </w:t>
      </w:r>
    </w:p>
    <w:p w14:paraId="28167FE6" w14:textId="36CE483E" w:rsidR="0005123E" w:rsidRPr="00A250DB" w:rsidRDefault="0005123E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المبلغ المتأخر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المبلغ المتأخر على التسهيل الائتماني إذا كان العميل لم يدفع أي قسط من الأقساط. </w:t>
      </w:r>
    </w:p>
    <w:p w14:paraId="2B3E435F" w14:textId="5BBB25BE" w:rsidR="006A7CF3" w:rsidRPr="00A250DB" w:rsidRDefault="006A7CF3" w:rsidP="00A250DB">
      <w:pPr>
        <w:pStyle w:val="ListParagraph"/>
        <w:numPr>
          <w:ilvl w:val="1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عدد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الأقساط المتأخرة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عدد المرات التي لم يسدد فيها العميل. </w:t>
      </w:r>
    </w:p>
    <w:p w14:paraId="021E70F5" w14:textId="1C3C6ED1" w:rsidR="0005123E" w:rsidRPr="00A250DB" w:rsidRDefault="008C368D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المجموع الكلي لمبالغ التمويل</w:t>
      </w:r>
      <w:r w:rsidR="0005123E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: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إجمالي مبلغ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كافة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التسهيلات الائتمانية الممنوحة للعميل من قبل جميع الأعضاء. </w:t>
      </w:r>
    </w:p>
    <w:p w14:paraId="0799DFBE" w14:textId="7F9DE031" w:rsidR="0005123E" w:rsidRPr="00A250DB" w:rsidRDefault="008C368D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المجموع الكلي لرصيد المتبقي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الرصيد القائم للعميل. </w:t>
      </w:r>
    </w:p>
    <w:p w14:paraId="1B20F142" w14:textId="72C810A2" w:rsidR="0005123E" w:rsidRPr="00A250DB" w:rsidRDefault="008C368D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المجموع الكلي لمبالغ القسط / الدفع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المبلغ الذي سدده العميل. </w:t>
      </w:r>
    </w:p>
    <w:p w14:paraId="1B12D622" w14:textId="24148D3A" w:rsidR="0005123E" w:rsidRPr="00A250DB" w:rsidRDefault="008C368D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lastRenderedPageBreak/>
        <w:t>المجموع الكلي للمبالغ المتأخرة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المبلغ المتأخر المتلزم العميل بسداده. </w:t>
      </w:r>
    </w:p>
    <w:p w14:paraId="3B859640" w14:textId="03CA41AF" w:rsidR="006A7CF3" w:rsidRDefault="008C368D" w:rsidP="00A250DB">
      <w:pPr>
        <w:pStyle w:val="ListParagraph"/>
        <w:numPr>
          <w:ilvl w:val="0"/>
          <w:numId w:val="9"/>
        </w:numPr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المجموع الكلي لعدد الأقساط المتأخرة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إجمالي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>الأقساط التي</w:t>
      </w:r>
      <w:r w:rsidR="000512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عجز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 xml:space="preserve">عن سدادها العميل. </w:t>
      </w:r>
    </w:p>
    <w:p w14:paraId="01469059" w14:textId="77777777" w:rsidR="00A250DB" w:rsidRPr="00A250DB" w:rsidRDefault="00A250DB" w:rsidP="00A250DB">
      <w:pPr>
        <w:pStyle w:val="ListParagraph"/>
        <w:tabs>
          <w:tab w:val="left" w:pos="5025"/>
        </w:tabs>
        <w:bidi/>
        <w:spacing w:line="360" w:lineRule="auto"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43F65B41" w14:textId="21367A92" w:rsidR="00A250DB" w:rsidRDefault="00A250DB" w:rsidP="00A250DB">
      <w:pPr>
        <w:shd w:val="clear" w:color="auto" w:fill="F1EBDE"/>
        <w:ind w:left="360"/>
        <w:jc w:val="right"/>
        <w:rPr>
          <w:rFonts w:ascii="Almarai" w:hAnsi="Almarai" w:cs="Almarai"/>
          <w:color w:val="E90030"/>
          <w:sz w:val="32"/>
          <w:szCs w:val="32"/>
          <w:rtl/>
          <w:lang w:bidi="ar-BH"/>
        </w:rPr>
      </w:pPr>
      <w:r w:rsidRPr="00A250DB">
        <w:rPr>
          <w:rFonts w:ascii="Almarai" w:hAnsi="Almarai" w:cs="Almarai"/>
          <w:b/>
          <w:bCs/>
          <w:color w:val="E90030"/>
          <w:sz w:val="32"/>
          <w:szCs w:val="32"/>
          <w:rtl/>
          <w:lang w:bidi="ar-BH"/>
        </w:rPr>
        <w:t xml:space="preserve">القسم الخامس: </w:t>
      </w:r>
      <w:r w:rsidRPr="00A250DB">
        <w:rPr>
          <w:rFonts w:ascii="Almarai" w:hAnsi="Almarai" w:cs="Almarai"/>
          <w:color w:val="E90030"/>
          <w:sz w:val="32"/>
          <w:szCs w:val="32"/>
          <w:rtl/>
          <w:lang w:bidi="ar-BH"/>
        </w:rPr>
        <w:t>الحسابات المتنازع عليها</w:t>
      </w:r>
    </w:p>
    <w:p w14:paraId="4208EA56" w14:textId="77777777" w:rsidR="00A250DB" w:rsidRPr="00A250DB" w:rsidRDefault="00A250DB" w:rsidP="00A250DB">
      <w:pPr>
        <w:shd w:val="clear" w:color="auto" w:fill="F1EBDE"/>
        <w:ind w:left="360"/>
        <w:jc w:val="right"/>
        <w:rPr>
          <w:rFonts w:ascii="Almarai" w:hAnsi="Almarai" w:cs="Almarai"/>
          <w:b/>
          <w:bCs/>
          <w:color w:val="E90030"/>
          <w:sz w:val="2"/>
          <w:szCs w:val="2"/>
          <w:rtl/>
          <w:lang w:bidi="ar-BH"/>
        </w:rPr>
      </w:pPr>
    </w:p>
    <w:p w14:paraId="173A7AE6" w14:textId="4FF6E7AD" w:rsidR="0005123E" w:rsidRPr="00A250DB" w:rsidRDefault="0005123E" w:rsidP="006A7CF3">
      <w:pPr>
        <w:tabs>
          <w:tab w:val="left" w:pos="5025"/>
        </w:tabs>
        <w:bidi/>
        <w:jc w:val="both"/>
        <w:rPr>
          <w:rFonts w:ascii="Almarai" w:hAnsi="Almarai" w:cs="Almarai"/>
          <w:color w:val="706964"/>
          <w:sz w:val="24"/>
          <w:szCs w:val="24"/>
          <w:rtl/>
        </w:rPr>
      </w:pP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هذا القسم </w:t>
      </w:r>
      <w:r w:rsidR="0025243E" w:rsidRPr="00A250DB">
        <w:rPr>
          <w:rFonts w:ascii="Almarai" w:hAnsi="Almarai" w:cs="Almarai"/>
          <w:color w:val="706964"/>
          <w:sz w:val="24"/>
          <w:szCs w:val="24"/>
          <w:rtl/>
        </w:rPr>
        <w:t>يوضح النزاعات التي رفعها العميل ضد أي عضو فيما يتعلق ب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 xml:space="preserve">أي </w:t>
      </w:r>
      <w:r w:rsidR="0025243E" w:rsidRPr="00A250DB">
        <w:rPr>
          <w:rFonts w:ascii="Almarai" w:hAnsi="Almarai" w:cs="Almarai"/>
          <w:color w:val="706964"/>
          <w:sz w:val="24"/>
          <w:szCs w:val="24"/>
          <w:rtl/>
        </w:rPr>
        <w:t xml:space="preserve">معلومات في التقرير الائتماني. </w:t>
      </w:r>
    </w:p>
    <w:p w14:paraId="399A5A1A" w14:textId="6AD6BCDA" w:rsidR="0025243E" w:rsidRPr="00A250DB" w:rsidRDefault="0025243E" w:rsidP="0025243E">
      <w:pPr>
        <w:pStyle w:val="ListParagraph"/>
        <w:numPr>
          <w:ilvl w:val="0"/>
          <w:numId w:val="9"/>
        </w:numPr>
        <w:tabs>
          <w:tab w:val="left" w:pos="5025"/>
        </w:tabs>
        <w:bidi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رقم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>التسلسل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: </w:t>
      </w:r>
      <w:r w:rsidRPr="00A250DB">
        <w:rPr>
          <w:rFonts w:ascii="Almarai" w:hAnsi="Almarai" w:cs="Almarai"/>
          <w:color w:val="706964"/>
          <w:sz w:val="24"/>
          <w:szCs w:val="24"/>
          <w:rtl/>
          <w:lang w:bidi="ar-BH"/>
        </w:rPr>
        <w:t>رقم مسلسل لحساب التسهيل الائتماني.</w:t>
      </w: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  <w:lang w:bidi="ar-BH"/>
        </w:rPr>
        <w:t xml:space="preserve"> </w:t>
      </w:r>
    </w:p>
    <w:p w14:paraId="717F7088" w14:textId="23A0FE24" w:rsidR="0025243E" w:rsidRPr="00A250DB" w:rsidRDefault="0025243E" w:rsidP="006A7CF3">
      <w:pPr>
        <w:pStyle w:val="ListParagraph"/>
        <w:numPr>
          <w:ilvl w:val="0"/>
          <w:numId w:val="9"/>
        </w:numPr>
        <w:tabs>
          <w:tab w:val="left" w:pos="5025"/>
        </w:tabs>
        <w:bidi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الحساب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رقم الحساب الخاص بالتسهيل الائتماني </w:t>
      </w:r>
      <w:r w:rsidR="006A7CF3" w:rsidRPr="00A250DB">
        <w:rPr>
          <w:rFonts w:ascii="Almarai" w:hAnsi="Almarai" w:cs="Almarai"/>
          <w:color w:val="706964"/>
          <w:sz w:val="24"/>
          <w:szCs w:val="24"/>
          <w:rtl/>
        </w:rPr>
        <w:t xml:space="preserve">لدى العضو. </w:t>
      </w:r>
    </w:p>
    <w:p w14:paraId="7240C389" w14:textId="70B5EC0F" w:rsidR="0025243E" w:rsidRDefault="0025243E" w:rsidP="0025243E">
      <w:pPr>
        <w:pStyle w:val="ListParagraph"/>
        <w:numPr>
          <w:ilvl w:val="0"/>
          <w:numId w:val="9"/>
        </w:numPr>
        <w:tabs>
          <w:tab w:val="left" w:pos="5025"/>
        </w:tabs>
        <w:bidi/>
        <w:jc w:val="both"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</w:t>
      </w:r>
      <w:r w:rsidR="00F93E7C" w:rsidRPr="00A250DB">
        <w:rPr>
          <w:rFonts w:ascii="Almarai" w:hAnsi="Almarai" w:cs="Almarai"/>
          <w:color w:val="706964"/>
          <w:sz w:val="24"/>
          <w:szCs w:val="24"/>
          <w:rtl/>
        </w:rPr>
        <w:t>الجهة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 المزودة لبيانات حساب القرض الخاص بالتسهيل الائتماني. </w:t>
      </w:r>
    </w:p>
    <w:p w14:paraId="0E2E0219" w14:textId="77777777" w:rsidR="00A250DB" w:rsidRPr="00A250DB" w:rsidRDefault="00A250DB" w:rsidP="00A250DB">
      <w:pPr>
        <w:tabs>
          <w:tab w:val="left" w:pos="5025"/>
        </w:tabs>
        <w:bidi/>
        <w:jc w:val="both"/>
        <w:rPr>
          <w:rFonts w:ascii="Almarai" w:hAnsi="Almarai" w:cs="Almarai"/>
          <w:color w:val="706964"/>
          <w:sz w:val="24"/>
          <w:szCs w:val="24"/>
        </w:rPr>
      </w:pPr>
    </w:p>
    <w:p w14:paraId="0AED4A07" w14:textId="69BA5A5C" w:rsidR="00C70C2F" w:rsidRDefault="00A250DB" w:rsidP="00A250DB">
      <w:pPr>
        <w:shd w:val="clear" w:color="auto" w:fill="F1EBDE"/>
        <w:tabs>
          <w:tab w:val="left" w:pos="5025"/>
        </w:tabs>
        <w:ind w:left="720"/>
        <w:jc w:val="right"/>
        <w:rPr>
          <w:rFonts w:ascii="Almarai" w:hAnsi="Almarai" w:cs="Almarai"/>
          <w:color w:val="E90030"/>
          <w:sz w:val="32"/>
          <w:szCs w:val="32"/>
          <w:rtl/>
        </w:rPr>
      </w:pPr>
      <w:r w:rsidRPr="00A250DB">
        <w:rPr>
          <w:rFonts w:ascii="Almarai" w:hAnsi="Almarai" w:cs="Almarai"/>
          <w:b/>
          <w:bCs/>
          <w:color w:val="E90030"/>
          <w:sz w:val="32"/>
          <w:szCs w:val="32"/>
          <w:rtl/>
        </w:rPr>
        <w:t xml:space="preserve">القسم </w:t>
      </w:r>
      <w:r w:rsidRPr="00A250DB">
        <w:rPr>
          <w:rFonts w:ascii="Almarai" w:hAnsi="Almarai" w:cs="Almarai" w:hint="cs"/>
          <w:b/>
          <w:bCs/>
          <w:color w:val="E90030"/>
          <w:sz w:val="32"/>
          <w:szCs w:val="32"/>
          <w:rtl/>
        </w:rPr>
        <w:t xml:space="preserve">السادس: </w:t>
      </w:r>
      <w:r w:rsidRPr="00A250DB">
        <w:rPr>
          <w:rFonts w:ascii="Almarai" w:hAnsi="Almarai" w:cs="Almarai" w:hint="cs"/>
          <w:color w:val="E90030"/>
          <w:sz w:val="32"/>
          <w:szCs w:val="32"/>
          <w:rtl/>
        </w:rPr>
        <w:t>تفاصيل</w:t>
      </w:r>
      <w:r w:rsidRPr="00A250DB">
        <w:rPr>
          <w:rFonts w:ascii="Almarai" w:hAnsi="Almarai" w:cs="Almarai"/>
          <w:color w:val="E90030"/>
          <w:sz w:val="32"/>
          <w:szCs w:val="32"/>
          <w:rtl/>
        </w:rPr>
        <w:t xml:space="preserve"> الأعضاء</w:t>
      </w:r>
    </w:p>
    <w:p w14:paraId="2D296898" w14:textId="77777777" w:rsidR="00A250DB" w:rsidRPr="00A250DB" w:rsidRDefault="00A250DB" w:rsidP="00A250DB">
      <w:pPr>
        <w:shd w:val="clear" w:color="auto" w:fill="F1EBDE"/>
        <w:tabs>
          <w:tab w:val="left" w:pos="5025"/>
        </w:tabs>
        <w:ind w:left="720"/>
        <w:jc w:val="right"/>
        <w:rPr>
          <w:rFonts w:ascii="Almarai" w:hAnsi="Almarai" w:cs="Almarai"/>
          <w:b/>
          <w:bCs/>
          <w:color w:val="E90030"/>
          <w:sz w:val="2"/>
          <w:szCs w:val="2"/>
          <w:rtl/>
        </w:rPr>
      </w:pPr>
    </w:p>
    <w:p w14:paraId="4581A954" w14:textId="4AD9F0C0" w:rsidR="0025243E" w:rsidRPr="00A250DB" w:rsidRDefault="0025243E" w:rsidP="0025243E">
      <w:p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هذا القسم يوضع تفاصيل بيانات الأعضاء الذين يتمتعون بعلاقات نشطة مع العميل. </w:t>
      </w:r>
    </w:p>
    <w:p w14:paraId="25F5C241" w14:textId="2E621967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اسم العضو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اسم العضو/ مزود المعلومات. </w:t>
      </w:r>
    </w:p>
    <w:p w14:paraId="047545C2" w14:textId="7618E499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 xml:space="preserve">اسم الشخص </w:t>
      </w:r>
      <w:r w:rsidR="008C368D"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للتواصل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اسم الموظف المختص في مؤسسة العضو. </w:t>
      </w:r>
    </w:p>
    <w:p w14:paraId="21385059" w14:textId="18B22A45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عنوان العضو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عنوان المؤسسة العضو. </w:t>
      </w:r>
    </w:p>
    <w:p w14:paraId="060C5C48" w14:textId="19FA8D60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الاتصال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رقم هاتف موظف المؤسسة العضو. </w:t>
      </w:r>
    </w:p>
    <w:p w14:paraId="3C0E514D" w14:textId="50C2C961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ص.ب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رقم صندوق بريد العضو. </w:t>
      </w:r>
    </w:p>
    <w:p w14:paraId="5BB46B99" w14:textId="2B69040D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رقم التحويل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رقم تحويل الهاتف للموظف المختص. </w:t>
      </w:r>
    </w:p>
    <w:p w14:paraId="1ECFF737" w14:textId="6A69926B" w:rsidR="0025243E" w:rsidRPr="00A250DB" w:rsidRDefault="0025243E" w:rsidP="0025243E">
      <w:pPr>
        <w:pStyle w:val="ListParagraph"/>
        <w:numPr>
          <w:ilvl w:val="0"/>
          <w:numId w:val="10"/>
        </w:numPr>
        <w:bidi/>
        <w:rPr>
          <w:rFonts w:ascii="Almarai" w:hAnsi="Almarai" w:cs="Almarai"/>
          <w:color w:val="706964"/>
          <w:sz w:val="24"/>
          <w:szCs w:val="24"/>
        </w:rPr>
      </w:pPr>
      <w:r w:rsidRPr="00A250DB">
        <w:rPr>
          <w:rFonts w:ascii="Almarai" w:hAnsi="Almarai" w:cs="Almarai"/>
          <w:b/>
          <w:bCs/>
          <w:color w:val="706964"/>
          <w:sz w:val="24"/>
          <w:szCs w:val="24"/>
          <w:rtl/>
        </w:rPr>
        <w:t>البريد الإلكتروني</w:t>
      </w:r>
      <w:r w:rsidRPr="00A250DB">
        <w:rPr>
          <w:rFonts w:ascii="Almarai" w:hAnsi="Almarai" w:cs="Almarai"/>
          <w:color w:val="706964"/>
          <w:sz w:val="24"/>
          <w:szCs w:val="24"/>
          <w:rtl/>
        </w:rPr>
        <w:t xml:space="preserve">: عنوان البريد الإلكتروني للموظف المختص في المؤسسة العضو. </w:t>
      </w:r>
    </w:p>
    <w:sectPr w:rsidR="0025243E" w:rsidRPr="00A250DB" w:rsidSect="00E445A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5B22" w14:textId="77777777" w:rsidR="00C64A8A" w:rsidRDefault="00C64A8A" w:rsidP="00E445AE">
      <w:pPr>
        <w:spacing w:after="0" w:line="240" w:lineRule="auto"/>
      </w:pPr>
      <w:r>
        <w:separator/>
      </w:r>
    </w:p>
  </w:endnote>
  <w:endnote w:type="continuationSeparator" w:id="0">
    <w:p w14:paraId="2F2BAABE" w14:textId="77777777" w:rsidR="00C64A8A" w:rsidRDefault="00C64A8A" w:rsidP="00E4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579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D1DD" w14:textId="413E311D" w:rsidR="00875E73" w:rsidRDefault="00875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4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DB304" w14:textId="77777777" w:rsidR="00875E73" w:rsidRDefault="0087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A94" w14:textId="77777777" w:rsidR="00C64A8A" w:rsidRDefault="00C64A8A" w:rsidP="00E445AE">
      <w:pPr>
        <w:spacing w:after="0" w:line="240" w:lineRule="auto"/>
      </w:pPr>
      <w:r>
        <w:separator/>
      </w:r>
    </w:p>
  </w:footnote>
  <w:footnote w:type="continuationSeparator" w:id="0">
    <w:p w14:paraId="7109DDAC" w14:textId="77777777" w:rsidR="00C64A8A" w:rsidRDefault="00C64A8A" w:rsidP="00E4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231"/>
      <w:tblW w:w="0" w:type="auto"/>
      <w:tblLook w:val="04A0" w:firstRow="1" w:lastRow="0" w:firstColumn="1" w:lastColumn="0" w:noHBand="0" w:noVBand="1"/>
    </w:tblPr>
    <w:tblGrid>
      <w:gridCol w:w="3420"/>
    </w:tblGrid>
    <w:tr w:rsidR="00C371B6" w:rsidRPr="00DD4F56" w14:paraId="60C19413" w14:textId="77777777" w:rsidTr="00C371B6">
      <w:trPr>
        <w:trHeight w:val="90"/>
      </w:trPr>
      <w:tc>
        <w:tcPr>
          <w:tcW w:w="3420" w:type="dxa"/>
          <w:shd w:val="clear" w:color="auto" w:fill="auto"/>
          <w:vAlign w:val="center"/>
        </w:tcPr>
        <w:p w14:paraId="6142F518" w14:textId="77777777" w:rsidR="00C371B6" w:rsidRPr="00DD4F56" w:rsidRDefault="00C371B6" w:rsidP="00C371B6">
          <w:pPr>
            <w:spacing w:after="0" w:line="240" w:lineRule="auto"/>
            <w:rPr>
              <w:rFonts w:ascii="Poppins" w:eastAsia="Times New Roman" w:hAnsi="Poppins" w:cs="Poppins"/>
              <w:color w:val="E90030"/>
              <w:spacing w:val="2"/>
              <w:sz w:val="27"/>
              <w:szCs w:val="27"/>
              <w:lang w:val="en-GB"/>
            </w:rPr>
          </w:pPr>
          <w:r w:rsidRPr="00DD4F56">
            <w:rPr>
              <w:rFonts w:ascii="Poppins" w:eastAsia="Times New Roman" w:hAnsi="Poppins" w:cs="Poppins"/>
              <w:color w:val="E90030"/>
              <w:spacing w:val="2"/>
              <w:sz w:val="27"/>
              <w:szCs w:val="27"/>
              <w:lang w:val="en-GB"/>
            </w:rPr>
            <w:t xml:space="preserve">   </w:t>
          </w:r>
          <w:bookmarkStart w:id="0" w:name="_Hlk88646734"/>
          <w:r w:rsidRPr="00DD4F56">
            <w:rPr>
              <w:rFonts w:ascii="Poppins" w:eastAsia="Times New Roman" w:hAnsi="Poppins" w:cs="Poppins"/>
              <w:color w:val="E90030"/>
              <w:spacing w:val="2"/>
              <w:sz w:val="27"/>
              <w:szCs w:val="27"/>
              <w:lang w:val="en-GB"/>
            </w:rPr>
            <w:t>The Benefit Company</w:t>
          </w:r>
        </w:p>
      </w:tc>
    </w:tr>
    <w:tr w:rsidR="00C371B6" w:rsidRPr="00DD4F56" w14:paraId="66792D77" w14:textId="77777777" w:rsidTr="00C371B6">
      <w:tc>
        <w:tcPr>
          <w:tcW w:w="3420" w:type="dxa"/>
          <w:shd w:val="clear" w:color="auto" w:fill="auto"/>
          <w:vAlign w:val="center"/>
        </w:tcPr>
        <w:p w14:paraId="7D5A8E7D" w14:textId="77777777" w:rsidR="00C371B6" w:rsidRPr="00DD4F56" w:rsidRDefault="00C371B6" w:rsidP="00C371B6">
          <w:pPr>
            <w:widowControl w:val="0"/>
            <w:spacing w:after="0" w:line="240" w:lineRule="auto"/>
            <w:jc w:val="right"/>
            <w:rPr>
              <w:rFonts w:ascii="Almarai" w:eastAsia="Times New Roman" w:hAnsi="Almarai" w:cs="Almarai"/>
              <w:color w:val="706964"/>
              <w:lang w:val="en-GB"/>
            </w:rPr>
          </w:pPr>
          <w:r w:rsidRPr="00DD4F56">
            <w:rPr>
              <w:rFonts w:ascii="Almarai" w:eastAsia="Times New Roman" w:hAnsi="Almarai" w:cs="Almarai" w:hint="cs"/>
              <w:color w:val="706964"/>
              <w:rtl/>
              <w:lang w:val="en-GB" w:bidi="ar-BH"/>
            </w:rPr>
            <w:t>مركز البحرين للمعلومات الائتمانية</w:t>
          </w:r>
        </w:p>
        <w:p w14:paraId="68513B24" w14:textId="77777777" w:rsidR="00C371B6" w:rsidRDefault="00C371B6" w:rsidP="00C371B6">
          <w:pPr>
            <w:widowControl w:val="0"/>
            <w:spacing w:after="0" w:line="240" w:lineRule="auto"/>
            <w:jc w:val="right"/>
            <w:rPr>
              <w:rFonts w:ascii="Poppins" w:eastAsia="Times New Roman" w:hAnsi="Poppins" w:cs="Poppins"/>
              <w:color w:val="706964"/>
              <w:sz w:val="18"/>
              <w:szCs w:val="18"/>
              <w:rtl/>
              <w:lang w:val="en-GB"/>
            </w:rPr>
          </w:pPr>
          <w:r w:rsidRPr="00DD4F56">
            <w:rPr>
              <w:rFonts w:ascii="Poppins" w:eastAsia="Times New Roman" w:hAnsi="Poppins" w:cs="Poppins"/>
              <w:color w:val="706964"/>
              <w:sz w:val="18"/>
              <w:szCs w:val="18"/>
              <w:lang w:val="en-GB"/>
            </w:rPr>
            <w:t>Bahrain Credit Reference Bureau</w:t>
          </w:r>
        </w:p>
        <w:p w14:paraId="40A5022C" w14:textId="77777777" w:rsidR="00A250DB" w:rsidRDefault="00A250DB" w:rsidP="00C371B6">
          <w:pPr>
            <w:widowControl w:val="0"/>
            <w:spacing w:after="0" w:line="240" w:lineRule="auto"/>
            <w:jc w:val="right"/>
            <w:rPr>
              <w:rFonts w:ascii="Poppins" w:eastAsia="Times New Roman" w:hAnsi="Poppins" w:cs="Poppins"/>
              <w:color w:val="706964"/>
              <w:sz w:val="18"/>
              <w:szCs w:val="18"/>
              <w:rtl/>
              <w:lang w:val="en-GB"/>
            </w:rPr>
          </w:pPr>
        </w:p>
        <w:p w14:paraId="16195FB4" w14:textId="7341DC15" w:rsidR="00A250DB" w:rsidRPr="00DD4F56" w:rsidRDefault="00A250DB" w:rsidP="00C371B6">
          <w:pPr>
            <w:widowControl w:val="0"/>
            <w:spacing w:after="0" w:line="240" w:lineRule="auto"/>
            <w:jc w:val="right"/>
            <w:rPr>
              <w:rFonts w:ascii="Poppins" w:eastAsia="Times New Roman" w:hAnsi="Poppins" w:cs="Poppins"/>
              <w:color w:val="706964"/>
              <w:sz w:val="17"/>
              <w:szCs w:val="17"/>
              <w:lang w:val="en-GB"/>
            </w:rPr>
          </w:pPr>
        </w:p>
      </w:tc>
    </w:tr>
    <w:tr w:rsidR="00A250DB" w:rsidRPr="00DD4F56" w14:paraId="16BDEF08" w14:textId="77777777" w:rsidTr="00C371B6">
      <w:tc>
        <w:tcPr>
          <w:tcW w:w="3420" w:type="dxa"/>
          <w:shd w:val="clear" w:color="auto" w:fill="auto"/>
          <w:vAlign w:val="center"/>
        </w:tcPr>
        <w:p w14:paraId="4467FD30" w14:textId="77777777" w:rsidR="00A250DB" w:rsidRDefault="00A250DB" w:rsidP="00C371B6">
          <w:pPr>
            <w:widowControl w:val="0"/>
            <w:spacing w:after="0" w:line="240" w:lineRule="auto"/>
            <w:jc w:val="right"/>
            <w:rPr>
              <w:rFonts w:ascii="Almarai" w:eastAsia="Times New Roman" w:hAnsi="Almarai" w:cs="Almarai"/>
              <w:color w:val="706964"/>
              <w:rtl/>
              <w:lang w:val="en-GB" w:bidi="ar-BH"/>
            </w:rPr>
          </w:pPr>
        </w:p>
        <w:p w14:paraId="64D33C51" w14:textId="1E693020" w:rsidR="00A250DB" w:rsidRPr="00DD4F56" w:rsidRDefault="00A250DB" w:rsidP="00C371B6">
          <w:pPr>
            <w:widowControl w:val="0"/>
            <w:spacing w:after="0" w:line="240" w:lineRule="auto"/>
            <w:jc w:val="right"/>
            <w:rPr>
              <w:rFonts w:ascii="Almarai" w:eastAsia="Times New Roman" w:hAnsi="Almarai" w:cs="Almarai"/>
              <w:color w:val="706964"/>
              <w:rtl/>
              <w:lang w:val="en-GB" w:bidi="ar-BH"/>
            </w:rPr>
          </w:pPr>
        </w:p>
      </w:tc>
    </w:tr>
  </w:tbl>
  <w:bookmarkEnd w:id="0"/>
  <w:p w14:paraId="446A5CC3" w14:textId="5CFC09F7" w:rsidR="00A250DB" w:rsidRDefault="00A250DB" w:rsidP="00C371B6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4C17274A" wp14:editId="6C67BC46">
          <wp:extent cx="737870" cy="1054735"/>
          <wp:effectExtent l="0" t="0" r="5080" b="0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34E98F" w14:textId="40A4F758" w:rsidR="00943200" w:rsidRPr="00C371B6" w:rsidRDefault="00943200" w:rsidP="00C371B6">
    <w:pPr>
      <w:pStyle w:val="Header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9F7"/>
    <w:multiLevelType w:val="hybridMultilevel"/>
    <w:tmpl w:val="A0B02C8A"/>
    <w:lvl w:ilvl="0" w:tplc="FFC4ABE0">
      <w:start w:val="1"/>
      <w:numFmt w:val="decimalZero"/>
      <w:lvlText w:val="%1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CCC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481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E41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BCF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EEB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027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BA2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B4F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630D8"/>
    <w:multiLevelType w:val="hybridMultilevel"/>
    <w:tmpl w:val="22B2807A"/>
    <w:lvl w:ilvl="0" w:tplc="5226D0D0">
      <w:start w:val="1"/>
      <w:numFmt w:val="decimalZero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0A7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383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71AD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B04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BED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5E7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B289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9EE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B082D"/>
    <w:multiLevelType w:val="hybridMultilevel"/>
    <w:tmpl w:val="11A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0877"/>
    <w:multiLevelType w:val="hybridMultilevel"/>
    <w:tmpl w:val="A656B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50744"/>
    <w:multiLevelType w:val="hybridMultilevel"/>
    <w:tmpl w:val="CEFC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11EA"/>
    <w:multiLevelType w:val="hybridMultilevel"/>
    <w:tmpl w:val="5900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3203"/>
    <w:multiLevelType w:val="hybridMultilevel"/>
    <w:tmpl w:val="D6447F50"/>
    <w:lvl w:ilvl="0" w:tplc="BA922B74">
      <w:start w:val="1"/>
      <w:numFmt w:val="bullet"/>
      <w:lvlText w:val="v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241F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704C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FEC8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96FB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F019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4070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B818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B8BD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865221"/>
    <w:multiLevelType w:val="hybridMultilevel"/>
    <w:tmpl w:val="16448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1D50"/>
    <w:multiLevelType w:val="hybridMultilevel"/>
    <w:tmpl w:val="E16C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101A3"/>
    <w:multiLevelType w:val="hybridMultilevel"/>
    <w:tmpl w:val="DC868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77C6"/>
    <w:multiLevelType w:val="hybridMultilevel"/>
    <w:tmpl w:val="BEF4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C6151"/>
    <w:multiLevelType w:val="hybridMultilevel"/>
    <w:tmpl w:val="32C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70EAD"/>
    <w:multiLevelType w:val="hybridMultilevel"/>
    <w:tmpl w:val="74043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9E39C6"/>
    <w:multiLevelType w:val="hybridMultilevel"/>
    <w:tmpl w:val="661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AE"/>
    <w:rsid w:val="00005F5D"/>
    <w:rsid w:val="0005123E"/>
    <w:rsid w:val="00062018"/>
    <w:rsid w:val="000A4502"/>
    <w:rsid w:val="000C1116"/>
    <w:rsid w:val="000E5618"/>
    <w:rsid w:val="000F1F43"/>
    <w:rsid w:val="000F27A0"/>
    <w:rsid w:val="00133FCF"/>
    <w:rsid w:val="001450F8"/>
    <w:rsid w:val="001B5E3E"/>
    <w:rsid w:val="001E55C9"/>
    <w:rsid w:val="001F0353"/>
    <w:rsid w:val="00206F5F"/>
    <w:rsid w:val="0025243E"/>
    <w:rsid w:val="00281950"/>
    <w:rsid w:val="00283D01"/>
    <w:rsid w:val="002E2F6F"/>
    <w:rsid w:val="00324F56"/>
    <w:rsid w:val="00381395"/>
    <w:rsid w:val="00433780"/>
    <w:rsid w:val="00467F61"/>
    <w:rsid w:val="004708BB"/>
    <w:rsid w:val="0048232C"/>
    <w:rsid w:val="00484CC3"/>
    <w:rsid w:val="004C4CAD"/>
    <w:rsid w:val="004E5E9C"/>
    <w:rsid w:val="005040D1"/>
    <w:rsid w:val="00515BD1"/>
    <w:rsid w:val="00533338"/>
    <w:rsid w:val="00543948"/>
    <w:rsid w:val="005846A6"/>
    <w:rsid w:val="005D3CE1"/>
    <w:rsid w:val="005D404C"/>
    <w:rsid w:val="0069365B"/>
    <w:rsid w:val="006A7CF3"/>
    <w:rsid w:val="006C06ED"/>
    <w:rsid w:val="006D5B8D"/>
    <w:rsid w:val="006E7456"/>
    <w:rsid w:val="006F089A"/>
    <w:rsid w:val="0074519F"/>
    <w:rsid w:val="007461D4"/>
    <w:rsid w:val="00777275"/>
    <w:rsid w:val="0077766D"/>
    <w:rsid w:val="00783015"/>
    <w:rsid w:val="007833A7"/>
    <w:rsid w:val="00784237"/>
    <w:rsid w:val="007A0F08"/>
    <w:rsid w:val="00875E73"/>
    <w:rsid w:val="00887CC1"/>
    <w:rsid w:val="008C368D"/>
    <w:rsid w:val="008C59B9"/>
    <w:rsid w:val="00911418"/>
    <w:rsid w:val="00920EE2"/>
    <w:rsid w:val="00943200"/>
    <w:rsid w:val="00963ACB"/>
    <w:rsid w:val="009B4CD8"/>
    <w:rsid w:val="009B73BB"/>
    <w:rsid w:val="009C21ED"/>
    <w:rsid w:val="009D5DB8"/>
    <w:rsid w:val="009F3E8E"/>
    <w:rsid w:val="009F778C"/>
    <w:rsid w:val="00A01880"/>
    <w:rsid w:val="00A250DB"/>
    <w:rsid w:val="00A262FB"/>
    <w:rsid w:val="00A3145D"/>
    <w:rsid w:val="00A3718A"/>
    <w:rsid w:val="00A470B5"/>
    <w:rsid w:val="00A655BA"/>
    <w:rsid w:val="00A90E71"/>
    <w:rsid w:val="00AD75C9"/>
    <w:rsid w:val="00B05621"/>
    <w:rsid w:val="00B46555"/>
    <w:rsid w:val="00B91C72"/>
    <w:rsid w:val="00BB0AE6"/>
    <w:rsid w:val="00BB48C2"/>
    <w:rsid w:val="00BB723E"/>
    <w:rsid w:val="00C371B6"/>
    <w:rsid w:val="00C64A8A"/>
    <w:rsid w:val="00C70C2F"/>
    <w:rsid w:val="00C974C0"/>
    <w:rsid w:val="00CE4165"/>
    <w:rsid w:val="00D05CA3"/>
    <w:rsid w:val="00D27535"/>
    <w:rsid w:val="00D333D4"/>
    <w:rsid w:val="00D41472"/>
    <w:rsid w:val="00D5068D"/>
    <w:rsid w:val="00D76F50"/>
    <w:rsid w:val="00D83B82"/>
    <w:rsid w:val="00DC3051"/>
    <w:rsid w:val="00DD07BF"/>
    <w:rsid w:val="00E317A2"/>
    <w:rsid w:val="00E445AE"/>
    <w:rsid w:val="00E928E9"/>
    <w:rsid w:val="00EB6D5F"/>
    <w:rsid w:val="00EB77D6"/>
    <w:rsid w:val="00EF00D4"/>
    <w:rsid w:val="00EF05B4"/>
    <w:rsid w:val="00EF619D"/>
    <w:rsid w:val="00F03FA2"/>
    <w:rsid w:val="00F511D0"/>
    <w:rsid w:val="00F62EA7"/>
    <w:rsid w:val="00F636D4"/>
    <w:rsid w:val="00F733D8"/>
    <w:rsid w:val="00F93E7C"/>
    <w:rsid w:val="00F9599C"/>
    <w:rsid w:val="00FC3FAA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368A"/>
  <w15:docId w15:val="{8F7591DF-1131-415B-AEED-7C3999B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AE"/>
  </w:style>
  <w:style w:type="paragraph" w:styleId="Footer">
    <w:name w:val="footer"/>
    <w:basedOn w:val="Normal"/>
    <w:link w:val="FooterChar"/>
    <w:uiPriority w:val="99"/>
    <w:unhideWhenUsed/>
    <w:rsid w:val="00E4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AE"/>
  </w:style>
  <w:style w:type="table" w:styleId="TableGrid">
    <w:name w:val="Table Grid"/>
    <w:basedOn w:val="TableNormal"/>
    <w:uiPriority w:val="39"/>
    <w:rsid w:val="0077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77727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51">
    <w:name w:val="List Table 1 Light - Accent 51"/>
    <w:basedOn w:val="TableNormal"/>
    <w:uiPriority w:val="46"/>
    <w:rsid w:val="007772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7772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7772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77727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77727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1Light-Accent21">
    <w:name w:val="Grid Table 1 Light - Accent 21"/>
    <w:basedOn w:val="TableNormal"/>
    <w:uiPriority w:val="46"/>
    <w:rsid w:val="00A470B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33F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1C72"/>
    <w:rPr>
      <w:b/>
      <w:bCs/>
    </w:rPr>
  </w:style>
  <w:style w:type="paragraph" w:styleId="NoSpacing">
    <w:name w:val="No Spacing"/>
    <w:uiPriority w:val="1"/>
    <w:qFormat/>
    <w:rsid w:val="007451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2A68-4D31-4DF5-8FA9-62D36DF6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Al-Sadeq</dc:creator>
  <cp:keywords/>
  <dc:description/>
  <cp:lastModifiedBy>Amira Al-bastaki</cp:lastModifiedBy>
  <cp:revision>8</cp:revision>
  <cp:lastPrinted>2020-04-15T09:38:00Z</cp:lastPrinted>
  <dcterms:created xsi:type="dcterms:W3CDTF">2020-04-15T07:46:00Z</dcterms:created>
  <dcterms:modified xsi:type="dcterms:W3CDTF">2022-03-07T06:40:00Z</dcterms:modified>
</cp:coreProperties>
</file>